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  <w:lang w:eastAsia="zh-CN"/>
        </w:rPr>
        <w:t>绍兴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</w:rPr>
        <w:t>市见义勇为人员奖励和保障实施办法》</w:t>
      </w:r>
    </w:p>
    <w:p>
      <w:pPr>
        <w:spacing w:line="600" w:lineRule="exact"/>
        <w:jc w:val="center"/>
        <w:rPr>
          <w:rFonts w:ascii="方正大标宋_GBK" w:eastAsia="方正小标宋简体" w:cs="楷体_GB2312"/>
          <w:bCs/>
          <w:spacing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0"/>
          <w:kern w:val="0"/>
          <w:sz w:val="44"/>
          <w:szCs w:val="44"/>
        </w:rPr>
        <w:t>政策解读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制定背景及目的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我市分别于2013年、2015年出台实施《绍兴市人民政府关于进一步加强见义勇为工作的意见》（以下简称《意见》）。《意见》在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维护见义勇为人员的合法权益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促进社会和谐稳定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方面发挥了重要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作用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推动形成了全社会参与、关心、支持见义勇为事业发展的良好氛围。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当前，我市正处于奋力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推进更高水平平安建设及社会主义精神文明建设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征程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/>
          <w:strike w:val="0"/>
          <w:color w:val="000000"/>
          <w:kern w:val="0"/>
          <w:sz w:val="32"/>
          <w:szCs w:val="32"/>
          <w:lang w:val="en-US" w:eastAsia="zh-CN"/>
        </w:rPr>
        <w:t>此次制定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《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绍兴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市见义勇为人员奖励和保障实施办法》（以下简称《办法》）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是落实有关法规文件的现实需要，是弘扬社会正气、促进精神文明建设的重要举措，充分体现了我市在见义勇为人员奖励与保障工作上的先行示范。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kern w:val="0"/>
          <w:sz w:val="32"/>
          <w:szCs w:val="32"/>
          <w:lang w:eastAsia="zh-CN"/>
        </w:rPr>
      </w:pPr>
      <w:r>
        <w:rPr>
          <w:rFonts w:hint="eastAsia" w:ascii="黑体" w:eastAsia="黑体"/>
          <w:kern w:val="0"/>
          <w:sz w:val="32"/>
          <w:szCs w:val="32"/>
        </w:rPr>
        <w:t>二、</w:t>
      </w:r>
      <w:r>
        <w:rPr>
          <w:rFonts w:hint="eastAsia" w:ascii="黑体" w:eastAsia="黑体"/>
          <w:kern w:val="0"/>
          <w:sz w:val="32"/>
          <w:szCs w:val="32"/>
          <w:lang w:eastAsia="zh-CN"/>
        </w:rPr>
        <w:t>制定依据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eastAsia="黑体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《中华人民共和国民法典》《中华人民共和国社会保险法》《烈士褒扬条例》《军人抚恤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优待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条例》《伤残抚恤管理办法》《社会保险基金先行支付暂行办法》《浙江省见义勇为人员奖励和保障条例》《浙江省见义勇为人员奖励和保障工作若干规定》《浙江省行政规范性文件管理办法》等。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</w:rPr>
        <w:t>三、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关于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见义勇为工作的职责分工</w:t>
      </w:r>
      <w:r>
        <w:rPr>
          <w:rFonts w:hint="eastAsia" w:ascii="Times New Roman" w:hAnsi="Times New Roman" w:eastAsia="仿宋_GB2312"/>
          <w:b w:val="0"/>
          <w:bCs w:val="0"/>
          <w:color w:val="000000"/>
          <w:kern w:val="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在政府职责中，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明确了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将见义勇为工作纳入精神文明建设、平安建设工作体系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在部门职责中，规定了公安、人力社保、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民政、退役军人事务、医疗保障、卫生健康、教育、财政、司法、建设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等相关部门的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具体任务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关于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见义勇为行为的确认</w:t>
      </w:r>
      <w:r>
        <w:rPr>
          <w:rFonts w:hint="eastAsia" w:ascii="Times New Roman" w:hAnsi="Times New Roman" w:eastAsia="仿宋_GB2312"/>
          <w:b w:val="0"/>
          <w:bCs w:val="0"/>
          <w:color w:val="000000"/>
          <w:kern w:val="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明确了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《浙江省公安机关见义勇为行为确认工作实施办法（试行）》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是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确认工作的主要指引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规定了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情况复杂、争议较大的确认事项，公安机关可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组织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有关部门、专家等进行评审后作出决定。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关于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见义勇为人员的奖励</w:t>
      </w:r>
      <w:r>
        <w:rPr>
          <w:rFonts w:hint="eastAsia" w:ascii="Times New Roman" w:hAnsi="Times New Roman" w:eastAsia="仿宋_GB2312"/>
          <w:b w:val="0"/>
          <w:bCs w:val="0"/>
          <w:color w:val="000000"/>
          <w:kern w:val="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明确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了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见义勇为人员的逐级奖励流程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根据事迹和贡献，省、市、县人民政府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记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见义勇为人员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一等功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二等功、</w:t>
      </w:r>
      <w:r>
        <w:rPr>
          <w:rFonts w:hint="eastAsia" w:ascii="仿宋_GB2312" w:hAnsi="仿宋_GB2312" w:eastAsia="仿宋_GB2312" w:cs="仿宋_GB2312"/>
          <w:sz w:val="32"/>
          <w:szCs w:val="32"/>
        </w:rPr>
        <w:t>三等功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给予嘉奖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增加了优先授予或推荐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见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义勇为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人员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参评各种荣誉称号的规定。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关于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见义勇为人员的保障</w:t>
      </w:r>
      <w:r>
        <w:rPr>
          <w:rFonts w:hint="eastAsia" w:ascii="Times New Roman" w:hAnsi="Times New Roman" w:eastAsia="仿宋_GB2312"/>
          <w:b w:val="0"/>
          <w:bCs w:val="0"/>
          <w:color w:val="000000"/>
          <w:kern w:val="0"/>
          <w:sz w:val="32"/>
          <w:szCs w:val="32"/>
          <w:lang w:bidi="ar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增加了见义勇为经费兜底支付等制度；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增加了对因见义勇为致孤人员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和生活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困难人员的保障性规定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；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明确了向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-SA"/>
        </w:rPr>
        <w:t>见义勇为牺牲人员遗属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增发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-SA"/>
        </w:rPr>
        <w:t>一次性抚恤金的标准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eastAsia="zh-CN" w:bidi="ar-SA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明确了对获政府奖励人员或其遗属每年慰问等制度。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关于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bidi="ar"/>
        </w:rPr>
        <w:t>法律责任</w:t>
      </w:r>
      <w:r>
        <w:rPr>
          <w:rFonts w:hint="eastAsia" w:ascii="Times New Roman" w:hAnsi="Times New Roman" w:eastAsia="仿宋_GB2312"/>
          <w:b w:val="0"/>
          <w:bCs w:val="0"/>
          <w:color w:val="000000"/>
          <w:kern w:val="0"/>
          <w:sz w:val="32"/>
          <w:szCs w:val="32"/>
          <w:lang w:bidi="ar"/>
        </w:rPr>
        <w:t>。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增加了特定情形中，撤销见义勇为</w:t>
      </w:r>
      <w:bookmarkStart w:id="0" w:name="_GoBack"/>
      <w:bookmarkEnd w:id="0"/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行为确认、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记功奖励，收回奖章、荣誉证书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 w:bidi="ar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奖金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、抚恤金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，终止有关待遇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 w:bidi="ar"/>
        </w:rPr>
        <w:t>的规定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（六）新旧政策对比：一是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规范工作流程。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根据机构改革的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要求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，对见义勇为工作中实际工作职能已经转移的部门职责进行了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明确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；规定了对于情形复杂、争议较大的见义勇为行为，在确认工作中的专家评议等制度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。二是提升福利待遇。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在依据国家和我省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相关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上位规范，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val="en-US" w:eastAsia="zh-CN" w:bidi="ar-SA"/>
        </w:rPr>
        <w:t>考省内其他地市相应规定的基础上，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进一步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提升了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见义勇为人员的保障水平，如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新增了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见义勇为人员即时慰问、荣誉通报等制度。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三是强化兜底保障。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根据《民法典》《社会保险法》等上位法，完善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各项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兜底措施，规定了见义勇为人身损害赔偿的责任分配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制度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以及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相关主体确实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无力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支付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" w:eastAsia="zh-CN" w:bidi="ar-SA"/>
        </w:rPr>
        <w:t>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，由见义勇为经费兜底支付等制度。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instrText xml:space="preserve"> HYPERLINK "javascript:void(0);" </w:instrTex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</w:rPr>
        <w:t>四、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关键词解释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见义勇为</w:t>
      </w:r>
      <w:r>
        <w:rPr>
          <w:rFonts w:hint="eastAsia" w:ascii="仿宋_GB2312" w:hAnsi="仿宋_GB2312" w:eastAsia="仿宋_GB2312" w:cs="仿宋_GB2312"/>
          <w:sz w:val="32"/>
          <w:szCs w:val="32"/>
        </w:rPr>
        <w:t>行为，是指公民在法定职责之外，为保护国家利益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社会公共利益</w:t>
      </w:r>
      <w:r>
        <w:rPr>
          <w:rFonts w:hint="eastAsia" w:ascii="仿宋_GB2312" w:hAnsi="仿宋_GB2312" w:eastAsia="仿宋_GB2312" w:cs="仿宋_GB2312"/>
          <w:sz w:val="32"/>
          <w:szCs w:val="32"/>
        </w:rPr>
        <w:t>和他人的人身、财产安全，不顾个人安危，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挺身而出</w:t>
      </w:r>
      <w:r>
        <w:rPr>
          <w:rFonts w:hint="eastAsia" w:ascii="仿宋_GB2312" w:hAnsi="仿宋_GB2312" w:eastAsia="仿宋_GB2312" w:cs="仿宋_GB2312"/>
          <w:sz w:val="32"/>
          <w:szCs w:val="32"/>
        </w:rPr>
        <w:t>同违法犯罪行为作斗争或者抢险救灾的行为。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五、注意事项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发现</w:t>
      </w:r>
      <w:r>
        <w:rPr>
          <w:rFonts w:hint="eastAsia" w:ascii="仿宋_GB2312" w:hAnsi="仿宋_GB2312" w:eastAsia="仿宋_GB2312" w:cs="仿宋_GB2312"/>
          <w:sz w:val="32"/>
          <w:szCs w:val="32"/>
        </w:rPr>
        <w:t>伪造事迹或申报奖励时隐瞒事实真相，骗取记功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奖励的，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由申报单位报请原审核、批准单位撤销记功奖励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收回奖章、荣誉证书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所获奖金、抚恤金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获得记功奖励后有严重违法违纪行为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犯有其他严重错误的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由申报单位报请原审核、批准单位撤销记功奖励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收回奖章、荣誉证书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六、</w:t>
      </w:r>
      <w:r>
        <w:rPr>
          <w:rFonts w:hint="eastAsia" w:ascii="黑体" w:eastAsia="黑体"/>
          <w:kern w:val="0"/>
          <w:sz w:val="32"/>
          <w:szCs w:val="32"/>
        </w:rPr>
        <w:t>适用期限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《办法》自202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日起施行。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eastAsia="黑体"/>
          <w:kern w:val="0"/>
          <w:sz w:val="32"/>
          <w:szCs w:val="32"/>
        </w:rPr>
        <w:t>、文件解读单位及解读人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解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读机关：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绍兴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市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公安局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解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读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人：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eastAsia="zh-CN"/>
        </w:rPr>
        <w:t>杨立珺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联系方式：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0575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-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88582127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方正书宋_GBK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2MjllNWFmZWQ2ZWMzZDUyY2U0MmMzMWExMzg0YzIifQ=="/>
  </w:docVars>
  <w:rsids>
    <w:rsidRoot w:val="6F9BC65B"/>
    <w:rsid w:val="00061D1B"/>
    <w:rsid w:val="001311AF"/>
    <w:rsid w:val="00147651"/>
    <w:rsid w:val="00164705"/>
    <w:rsid w:val="001E3851"/>
    <w:rsid w:val="00205C2F"/>
    <w:rsid w:val="0026678B"/>
    <w:rsid w:val="00303F5A"/>
    <w:rsid w:val="00486AF4"/>
    <w:rsid w:val="00495A49"/>
    <w:rsid w:val="004D2CA9"/>
    <w:rsid w:val="00515DAE"/>
    <w:rsid w:val="005874A2"/>
    <w:rsid w:val="005915BC"/>
    <w:rsid w:val="005B2DF3"/>
    <w:rsid w:val="006C7D90"/>
    <w:rsid w:val="006E0322"/>
    <w:rsid w:val="00745D96"/>
    <w:rsid w:val="00753454"/>
    <w:rsid w:val="007F5AA4"/>
    <w:rsid w:val="009058EB"/>
    <w:rsid w:val="009B7FEA"/>
    <w:rsid w:val="00A47DB5"/>
    <w:rsid w:val="00AD0E4B"/>
    <w:rsid w:val="00AE7F87"/>
    <w:rsid w:val="00B07619"/>
    <w:rsid w:val="00B73AB0"/>
    <w:rsid w:val="00BC498D"/>
    <w:rsid w:val="00C770A2"/>
    <w:rsid w:val="00C82584"/>
    <w:rsid w:val="00CC2392"/>
    <w:rsid w:val="00D1344C"/>
    <w:rsid w:val="00D91F26"/>
    <w:rsid w:val="00DB7D86"/>
    <w:rsid w:val="00EC7116"/>
    <w:rsid w:val="00FF1BB7"/>
    <w:rsid w:val="00FF76F5"/>
    <w:rsid w:val="0460280B"/>
    <w:rsid w:val="06E30CFD"/>
    <w:rsid w:val="06FB6ECC"/>
    <w:rsid w:val="079D3FC2"/>
    <w:rsid w:val="07AA08A3"/>
    <w:rsid w:val="0D1E62D4"/>
    <w:rsid w:val="0DDF4CD6"/>
    <w:rsid w:val="0F7C383F"/>
    <w:rsid w:val="10383E35"/>
    <w:rsid w:val="12F32E8F"/>
    <w:rsid w:val="1382158F"/>
    <w:rsid w:val="13CA561F"/>
    <w:rsid w:val="13E32CFA"/>
    <w:rsid w:val="176F3906"/>
    <w:rsid w:val="187F3020"/>
    <w:rsid w:val="1B662701"/>
    <w:rsid w:val="1C4E09B7"/>
    <w:rsid w:val="1F425BB8"/>
    <w:rsid w:val="1FC9041E"/>
    <w:rsid w:val="20F21EE9"/>
    <w:rsid w:val="23506B34"/>
    <w:rsid w:val="23916C29"/>
    <w:rsid w:val="26B553B9"/>
    <w:rsid w:val="272C3D36"/>
    <w:rsid w:val="29974CA5"/>
    <w:rsid w:val="2A407E79"/>
    <w:rsid w:val="2DF2630E"/>
    <w:rsid w:val="2E284718"/>
    <w:rsid w:val="2F765AA5"/>
    <w:rsid w:val="3657177A"/>
    <w:rsid w:val="37A310E6"/>
    <w:rsid w:val="37FE1EBF"/>
    <w:rsid w:val="38087E69"/>
    <w:rsid w:val="39BA5435"/>
    <w:rsid w:val="39EB495B"/>
    <w:rsid w:val="3A70255A"/>
    <w:rsid w:val="3A786469"/>
    <w:rsid w:val="3AB351C2"/>
    <w:rsid w:val="3EE26529"/>
    <w:rsid w:val="3F06F22D"/>
    <w:rsid w:val="3F750422"/>
    <w:rsid w:val="422F76A7"/>
    <w:rsid w:val="427C7FD7"/>
    <w:rsid w:val="478D47FB"/>
    <w:rsid w:val="49ABC238"/>
    <w:rsid w:val="4B3D31FC"/>
    <w:rsid w:val="4BFCA7B7"/>
    <w:rsid w:val="4D5B4E43"/>
    <w:rsid w:val="4DFCB19B"/>
    <w:rsid w:val="510574B7"/>
    <w:rsid w:val="52A179F8"/>
    <w:rsid w:val="55FB15C3"/>
    <w:rsid w:val="56C6346F"/>
    <w:rsid w:val="57DF71AC"/>
    <w:rsid w:val="58A6090A"/>
    <w:rsid w:val="5E491011"/>
    <w:rsid w:val="5FED1228"/>
    <w:rsid w:val="60AB7251"/>
    <w:rsid w:val="65F203AF"/>
    <w:rsid w:val="669968B9"/>
    <w:rsid w:val="67B524F6"/>
    <w:rsid w:val="67FF3E1B"/>
    <w:rsid w:val="689BCEAB"/>
    <w:rsid w:val="689C1B17"/>
    <w:rsid w:val="698045AD"/>
    <w:rsid w:val="69910D7E"/>
    <w:rsid w:val="69CA3018"/>
    <w:rsid w:val="6A5973B5"/>
    <w:rsid w:val="6B5F0A7F"/>
    <w:rsid w:val="6D331B04"/>
    <w:rsid w:val="6DBF2441"/>
    <w:rsid w:val="6F9BC65B"/>
    <w:rsid w:val="6FC529D2"/>
    <w:rsid w:val="71C22E07"/>
    <w:rsid w:val="720F0DE6"/>
    <w:rsid w:val="73487DF9"/>
    <w:rsid w:val="743E77E8"/>
    <w:rsid w:val="767458BA"/>
    <w:rsid w:val="76FF0D37"/>
    <w:rsid w:val="76FFB61E"/>
    <w:rsid w:val="775FD84E"/>
    <w:rsid w:val="77EC722C"/>
    <w:rsid w:val="77EDEF97"/>
    <w:rsid w:val="77FC3DFB"/>
    <w:rsid w:val="79BF59DE"/>
    <w:rsid w:val="79DFB3B8"/>
    <w:rsid w:val="7A5021FB"/>
    <w:rsid w:val="7B8963A0"/>
    <w:rsid w:val="7BDE7380"/>
    <w:rsid w:val="7BEB1014"/>
    <w:rsid w:val="7BFFF8FB"/>
    <w:rsid w:val="7C3E22C4"/>
    <w:rsid w:val="7CE543B5"/>
    <w:rsid w:val="7D383D6D"/>
    <w:rsid w:val="7DA74901"/>
    <w:rsid w:val="7E2A147C"/>
    <w:rsid w:val="7E3F6144"/>
    <w:rsid w:val="7E7688ED"/>
    <w:rsid w:val="7EEA54B2"/>
    <w:rsid w:val="7F576C66"/>
    <w:rsid w:val="7F9D1A33"/>
    <w:rsid w:val="7FDF9828"/>
    <w:rsid w:val="9EE5060E"/>
    <w:rsid w:val="9F7F6B7C"/>
    <w:rsid w:val="9FED03A7"/>
    <w:rsid w:val="BB396F05"/>
    <w:rsid w:val="BBDD2632"/>
    <w:rsid w:val="BFEB5D26"/>
    <w:rsid w:val="C2EBF78A"/>
    <w:rsid w:val="CF3A40B0"/>
    <w:rsid w:val="CFF71E20"/>
    <w:rsid w:val="DB7E55AE"/>
    <w:rsid w:val="DE7BF928"/>
    <w:rsid w:val="DE9E0D8C"/>
    <w:rsid w:val="DFFA247F"/>
    <w:rsid w:val="DFFD0CBA"/>
    <w:rsid w:val="EBF63836"/>
    <w:rsid w:val="EDF9F327"/>
    <w:rsid w:val="EEDF3561"/>
    <w:rsid w:val="FAC9AF3F"/>
    <w:rsid w:val="FBDD5C94"/>
    <w:rsid w:val="FDBFE79C"/>
    <w:rsid w:val="FDCFE76D"/>
    <w:rsid w:val="FEFFB728"/>
    <w:rsid w:val="FF5F7663"/>
    <w:rsid w:val="FF799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00" w:lineRule="exact"/>
      <w:ind w:firstLine="420"/>
    </w:pPr>
    <w:rPr>
      <w:rFonts w:ascii="Times New Roman" w:hAnsi="Times New Roman" w:eastAsia="宋体"/>
      <w:sz w:val="28"/>
      <w:szCs w:val="20"/>
    </w:rPr>
  </w:style>
  <w:style w:type="paragraph" w:styleId="3">
    <w:name w:val="Body Text"/>
    <w:basedOn w:val="1"/>
    <w:next w:val="2"/>
    <w:qFormat/>
    <w:uiPriority w:val="0"/>
    <w:rPr>
      <w:rFonts w:eastAsia="方正小标宋简体"/>
      <w:sz w:val="32"/>
    </w:rPr>
  </w:style>
  <w:style w:type="paragraph" w:styleId="5">
    <w:name w:val="Normal Indent"/>
    <w:basedOn w:val="1"/>
    <w:unhideWhenUsed/>
    <w:qFormat/>
    <w:uiPriority w:val="0"/>
    <w:pPr>
      <w:ind w:firstLine="420" w:firstLineChars="200"/>
    </w:pPr>
  </w:style>
  <w:style w:type="paragraph" w:styleId="6">
    <w:name w:val="Body Text Indent"/>
    <w:basedOn w:val="1"/>
    <w:next w:val="5"/>
    <w:qFormat/>
    <w:uiPriority w:val="99"/>
    <w:pPr>
      <w:spacing w:line="580" w:lineRule="exact"/>
      <w:ind w:firstLine="645"/>
    </w:pPr>
    <w:rPr>
      <w:szCs w:val="32"/>
    </w:rPr>
  </w:style>
  <w:style w:type="paragraph" w:styleId="7">
    <w:name w:val="endnote text"/>
    <w:basedOn w:val="1"/>
    <w:unhideWhenUsed/>
    <w:qFormat/>
    <w:uiPriority w:val="99"/>
    <w:pPr>
      <w:snapToGrid w:val="0"/>
      <w:jc w:val="left"/>
    </w:pPr>
    <w:rPr>
      <w:szCs w:val="22"/>
    </w:rPr>
  </w:style>
  <w:style w:type="paragraph" w:styleId="8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1">
    <w:name w:val="Body Text First Indent 2"/>
    <w:basedOn w:val="6"/>
    <w:unhideWhenUsed/>
    <w:qFormat/>
    <w:uiPriority w:val="99"/>
    <w:pPr>
      <w:spacing w:after="120" w:line="240" w:lineRule="auto"/>
      <w:ind w:left="420" w:leftChars="200" w:firstLine="420" w:firstLineChars="200"/>
    </w:pPr>
    <w:rPr>
      <w:szCs w:val="22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页眉 字符"/>
    <w:basedOn w:val="14"/>
    <w:link w:val="9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4"/>
    <w:link w:val="8"/>
    <w:qFormat/>
    <w:uiPriority w:val="99"/>
    <w:rPr>
      <w:kern w:val="2"/>
      <w:sz w:val="18"/>
      <w:szCs w:val="24"/>
    </w:rPr>
  </w:style>
  <w:style w:type="table" w:customStyle="1" w:styleId="17">
    <w:name w:val="网格型1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无间隔1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19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20">
    <w:name w:val="正文文本首行缩进1"/>
    <w:basedOn w:val="3"/>
    <w:qFormat/>
    <w:uiPriority w:val="0"/>
    <w:pPr>
      <w:spacing w:line="500" w:lineRule="exact"/>
      <w:ind w:firstLine="420"/>
    </w:pPr>
    <w:rPr>
      <w:sz w:val="28"/>
    </w:rPr>
  </w:style>
  <w:style w:type="paragraph" w:customStyle="1" w:styleId="21">
    <w:name w:val="toa heading1"/>
    <w:basedOn w:val="1"/>
    <w:next w:val="1"/>
    <w:qFormat/>
    <w:uiPriority w:val="0"/>
    <w:pPr>
      <w:spacing w:before="12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4</Pages>
  <Words>247</Words>
  <Characters>1408</Characters>
  <Lines>11</Lines>
  <Paragraphs>3</Paragraphs>
  <TotalTime>12</TotalTime>
  <ScaleCrop>false</ScaleCrop>
  <LinksUpToDate>false</LinksUpToDate>
  <CharactersWithSpaces>1652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2022-04-27T10:48:00Z</dcterms:created>
  <dc:creator>greatwall</dc:creator>
  <cp:lastModifiedBy>user</cp:lastModifiedBy>
  <cp:lastPrinted>2025-09-09T09:18:00Z</cp:lastPrinted>
  <dcterms:modified xsi:type="dcterms:W3CDTF">2025-12-15T16:42:06Z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0EA7DF5F8F443206C0FDFD63D08759A9</vt:lpwstr>
  </property>
</Properties>
</file>