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方正小标宋简体" w:cs="Times New Roman"/>
          <w:sz w:val="44"/>
          <w:szCs w:val="44"/>
        </w:rPr>
      </w:pPr>
      <w:bookmarkStart w:id="0" w:name="OLE_LINK1"/>
      <w:bookmarkStart w:id="1" w:name="OLE_LINK5"/>
      <w:r>
        <w:rPr>
          <w:rFonts w:hint="eastAsia" w:ascii="Times New Roman" w:hAnsi="Times New Roman" w:eastAsia="方正小标宋简体" w:cs="Times New Roman"/>
          <w:sz w:val="44"/>
          <w:szCs w:val="44"/>
        </w:rPr>
        <w:t>《</w:t>
      </w:r>
      <w:bookmarkStart w:id="2" w:name="OLE_LINK2"/>
      <w:r>
        <w:rPr>
          <w:rFonts w:hint="eastAsia" w:ascii="Times New Roman" w:hAnsi="Times New Roman" w:eastAsia="方正小标宋简体" w:cs="Times New Roman"/>
          <w:sz w:val="44"/>
          <w:szCs w:val="44"/>
        </w:rPr>
        <w:t>绍兴市区</w:t>
      </w:r>
      <w:bookmarkEnd w:id="2"/>
      <w:r>
        <w:rPr>
          <w:rFonts w:hint="eastAsia" w:ascii="Times New Roman" w:hAnsi="Times New Roman" w:eastAsia="方正小标宋简体" w:cs="Times New Roman"/>
          <w:sz w:val="44"/>
          <w:szCs w:val="44"/>
        </w:rPr>
        <w:t>声环境功能区划分方案》</w:t>
      </w:r>
    </w:p>
    <w:bookmarkEnd w:id="0"/>
    <w:p>
      <w:pPr>
        <w:keepNext w:val="0"/>
        <w:keepLines w:val="0"/>
        <w:pageBreakBefore w:val="0"/>
        <w:widowControl w:val="0"/>
        <w:kinsoku/>
        <w:wordWrap w:val="0"/>
        <w:overflowPunct/>
        <w:topLinePunct w:val="0"/>
        <w:autoSpaceDE/>
        <w:autoSpaceDN/>
        <w:bidi w:val="0"/>
        <w:adjustRightInd/>
        <w:snapToGrid/>
        <w:spacing w:line="600" w:lineRule="exact"/>
        <w:ind w:firstLine="0" w:firstLineChars="0"/>
        <w:jc w:val="center"/>
        <w:textAlignment w:val="auto"/>
        <w:rPr>
          <w:rFonts w:hint="default" w:ascii="Times New Roman" w:hAnsi="Times New Roman" w:eastAsia="方正小标宋简体" w:cs="Times New Roman"/>
          <w:sz w:val="44"/>
          <w:szCs w:val="44"/>
          <w:lang w:val="en-US" w:eastAsia="zh-CN"/>
        </w:rPr>
      </w:pPr>
      <w:r>
        <w:rPr>
          <w:rFonts w:hint="eastAsia" w:eastAsia="方正小标宋简体" w:cs="Times New Roman"/>
          <w:sz w:val="44"/>
          <w:szCs w:val="44"/>
          <w:lang w:val="en-US" w:eastAsia="zh-CN"/>
        </w:rPr>
        <w:t>政策解读</w:t>
      </w:r>
    </w:p>
    <w:bookmarkEnd w:id="1"/>
    <w:p>
      <w:pPr>
        <w:pStyle w:val="9"/>
        <w:keepNext w:val="0"/>
        <w:keepLines w:val="0"/>
        <w:pageBreakBefore w:val="0"/>
        <w:widowControl w:val="0"/>
        <w:kinsoku/>
        <w:wordWrap/>
        <w:overflowPunct/>
        <w:topLinePunct w:val="0"/>
        <w:autoSpaceDE/>
        <w:autoSpaceDN/>
        <w:bidi w:val="0"/>
        <w:adjustRightInd/>
        <w:snapToGrid/>
        <w:spacing w:before="0" w:line="600" w:lineRule="exact"/>
        <w:ind w:left="0" w:leftChars="0" w:firstLine="0" w:firstLineChars="0"/>
        <w:textAlignment w:val="auto"/>
        <w:rPr>
          <w:rFonts w:hint="default" w:ascii="Times New Roman" w:hAnsi="Times New Roman"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pacing w:val="0"/>
          <w:kern w:val="2"/>
          <w:sz w:val="32"/>
          <w:szCs w:val="32"/>
          <w:lang w:val="en-US" w:eastAsia="zh-CN" w:bidi="ar"/>
        </w:rPr>
      </w:pPr>
      <w:r>
        <w:rPr>
          <w:rFonts w:hint="default" w:ascii="Times New Roman" w:hAnsi="Times New Roman" w:eastAsia="仿宋_GB2312" w:cs="Times New Roman"/>
          <w:spacing w:val="0"/>
          <w:kern w:val="2"/>
          <w:sz w:val="32"/>
          <w:szCs w:val="32"/>
          <w:highlight w:val="none"/>
          <w:lang w:val="en-US" w:eastAsia="zh-CN" w:bidi="ar"/>
        </w:rPr>
        <w:t>近日，《绍兴市区声环境功能区划分方案》（以下简称《方案》）正式公布，将于2026年2月</w:t>
      </w:r>
      <w:r>
        <w:rPr>
          <w:rFonts w:hint="eastAsia" w:cs="Times New Roman"/>
          <w:spacing w:val="0"/>
          <w:kern w:val="2"/>
          <w:sz w:val="32"/>
          <w:szCs w:val="32"/>
          <w:highlight w:val="none"/>
          <w:lang w:val="en-US" w:eastAsia="zh-CN" w:bidi="ar"/>
        </w:rPr>
        <w:t>5</w:t>
      </w:r>
      <w:bookmarkStart w:id="5" w:name="_GoBack"/>
      <w:bookmarkEnd w:id="5"/>
      <w:r>
        <w:rPr>
          <w:rFonts w:hint="default" w:ascii="Times New Roman" w:hAnsi="Times New Roman" w:eastAsia="仿宋_GB2312" w:cs="Times New Roman"/>
          <w:spacing w:val="0"/>
          <w:kern w:val="2"/>
          <w:sz w:val="32"/>
          <w:szCs w:val="32"/>
          <w:highlight w:val="none"/>
          <w:lang w:val="en-US" w:eastAsia="zh-CN" w:bidi="ar"/>
        </w:rPr>
        <w:t>日起</w:t>
      </w:r>
      <w:r>
        <w:rPr>
          <w:rFonts w:hint="default" w:ascii="Times New Roman" w:hAnsi="Times New Roman" w:eastAsia="仿宋_GB2312" w:cs="Times New Roman"/>
          <w:spacing w:val="0"/>
          <w:kern w:val="2"/>
          <w:sz w:val="32"/>
          <w:szCs w:val="32"/>
          <w:lang w:val="en-US" w:eastAsia="zh-CN" w:bidi="ar"/>
        </w:rPr>
        <w:t>实施。该《方案》明确了越城区、柯桥区、上虞区、滨海新区规划建成区的声环境管理要求，直接关系到大家的居住、生活环境。现就</w:t>
      </w:r>
      <w:r>
        <w:rPr>
          <w:rFonts w:hint="eastAsia" w:cs="Times New Roman"/>
          <w:spacing w:val="0"/>
          <w:kern w:val="2"/>
          <w:sz w:val="32"/>
          <w:szCs w:val="32"/>
          <w:lang w:val="en-US" w:eastAsia="zh-CN" w:bidi="ar"/>
        </w:rPr>
        <w:t>《方案》</w:t>
      </w:r>
      <w:r>
        <w:rPr>
          <w:rFonts w:hint="default" w:ascii="Times New Roman" w:hAnsi="Times New Roman" w:eastAsia="仿宋_GB2312" w:cs="Times New Roman"/>
          <w:spacing w:val="0"/>
          <w:kern w:val="2"/>
          <w:sz w:val="32"/>
          <w:szCs w:val="32"/>
          <w:lang w:val="en-US" w:eastAsia="zh-CN" w:bidi="ar"/>
        </w:rPr>
        <w:t>有关问题解读如下</w:t>
      </w:r>
      <w:r>
        <w:rPr>
          <w:rFonts w:hint="eastAsia" w:cs="Times New Roman"/>
          <w:spacing w:val="0"/>
          <w:kern w:val="2"/>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Cs w:val="32"/>
        </w:rPr>
      </w:pPr>
      <w:r>
        <w:rPr>
          <w:rFonts w:hint="default" w:ascii="Times New Roman" w:hAnsi="Times New Roman" w:eastAsia="黑体" w:cs="Times New Roman"/>
          <w:szCs w:val="32"/>
        </w:rPr>
        <w:t>一、这份</w:t>
      </w:r>
      <w:bookmarkStart w:id="3" w:name="OLE_LINK4"/>
      <w:r>
        <w:rPr>
          <w:rFonts w:hint="default" w:ascii="Times New Roman" w:hAnsi="Times New Roman" w:eastAsia="黑体" w:cs="Times New Roman"/>
          <w:szCs w:val="32"/>
          <w:lang w:eastAsia="zh-CN"/>
        </w:rPr>
        <w:t>《</w:t>
      </w:r>
      <w:r>
        <w:rPr>
          <w:rFonts w:hint="default" w:ascii="Times New Roman" w:hAnsi="Times New Roman" w:eastAsia="黑体" w:cs="Times New Roman"/>
          <w:szCs w:val="32"/>
        </w:rPr>
        <w:t>方案</w:t>
      </w:r>
      <w:r>
        <w:rPr>
          <w:rFonts w:hint="default" w:ascii="Times New Roman" w:hAnsi="Times New Roman" w:eastAsia="黑体" w:cs="Times New Roman"/>
          <w:szCs w:val="32"/>
          <w:lang w:eastAsia="zh-CN"/>
        </w:rPr>
        <w:t>》</w:t>
      </w:r>
      <w:bookmarkEnd w:id="3"/>
      <w:r>
        <w:rPr>
          <w:rFonts w:hint="default" w:ascii="Times New Roman" w:hAnsi="Times New Roman" w:eastAsia="黑体" w:cs="Times New Roman"/>
          <w:szCs w:val="32"/>
        </w:rPr>
        <w:t>是做什么用的？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pacing w:val="0"/>
          <w:kern w:val="2"/>
          <w:sz w:val="32"/>
          <w:szCs w:val="32"/>
          <w:lang w:val="en-US" w:eastAsia="zh-CN" w:bidi="ar"/>
        </w:rPr>
      </w:pPr>
      <w:r>
        <w:rPr>
          <w:rFonts w:hint="eastAsia" w:cs="Times New Roman"/>
          <w:spacing w:val="0"/>
          <w:kern w:val="2"/>
          <w:sz w:val="32"/>
          <w:szCs w:val="32"/>
          <w:lang w:val="en-US" w:eastAsia="zh-CN" w:bidi="ar"/>
        </w:rPr>
        <w:t>答：</w:t>
      </w:r>
      <w:r>
        <w:rPr>
          <w:rFonts w:hint="default" w:ascii="Times New Roman" w:hAnsi="Times New Roman" w:eastAsia="仿宋_GB2312" w:cs="Times New Roman"/>
          <w:spacing w:val="0"/>
          <w:kern w:val="2"/>
          <w:sz w:val="32"/>
          <w:szCs w:val="32"/>
          <w:lang w:val="en-US" w:eastAsia="zh-CN" w:bidi="ar"/>
        </w:rPr>
        <w:t>简单说，就是为了让绍兴的居住环境更安静、更舒适。政府根据国家</w:t>
      </w:r>
      <w:r>
        <w:rPr>
          <w:rFonts w:hint="eastAsia" w:cs="Times New Roman"/>
          <w:spacing w:val="0"/>
          <w:kern w:val="2"/>
          <w:sz w:val="32"/>
          <w:szCs w:val="32"/>
          <w:lang w:val="en-US" w:eastAsia="zh-CN" w:bidi="ar"/>
        </w:rPr>
        <w:t>相关</w:t>
      </w:r>
      <w:r>
        <w:rPr>
          <w:rFonts w:hint="default" w:ascii="Times New Roman" w:hAnsi="Times New Roman" w:eastAsia="仿宋_GB2312" w:cs="Times New Roman"/>
          <w:spacing w:val="0"/>
          <w:kern w:val="2"/>
          <w:sz w:val="32"/>
          <w:szCs w:val="32"/>
          <w:lang w:val="en-US" w:eastAsia="zh-CN" w:bidi="ar"/>
        </w:rPr>
        <w:t>法律和标准，把绍兴市区（越城</w:t>
      </w:r>
      <w:bookmarkStart w:id="4" w:name="OLE_LINK3"/>
      <w:r>
        <w:rPr>
          <w:rFonts w:hint="eastAsia" w:cs="Times New Roman"/>
          <w:spacing w:val="0"/>
          <w:kern w:val="2"/>
          <w:sz w:val="32"/>
          <w:szCs w:val="32"/>
          <w:lang w:val="en-US" w:eastAsia="zh-CN" w:bidi="ar"/>
        </w:rPr>
        <w:t>区</w:t>
      </w:r>
      <w:bookmarkEnd w:id="4"/>
      <w:r>
        <w:rPr>
          <w:rFonts w:hint="default" w:ascii="Times New Roman" w:hAnsi="Times New Roman" w:eastAsia="仿宋_GB2312" w:cs="Times New Roman"/>
          <w:spacing w:val="0"/>
          <w:kern w:val="2"/>
          <w:sz w:val="32"/>
          <w:szCs w:val="32"/>
          <w:lang w:val="en-US" w:eastAsia="zh-CN" w:bidi="ar"/>
        </w:rPr>
        <w:t>、柯桥</w:t>
      </w:r>
      <w:r>
        <w:rPr>
          <w:rFonts w:hint="eastAsia" w:cs="Times New Roman"/>
          <w:spacing w:val="0"/>
          <w:kern w:val="2"/>
          <w:sz w:val="32"/>
          <w:szCs w:val="32"/>
          <w:lang w:val="en-US" w:eastAsia="zh-CN" w:bidi="ar"/>
        </w:rPr>
        <w:t>区</w:t>
      </w:r>
      <w:r>
        <w:rPr>
          <w:rFonts w:hint="default" w:ascii="Times New Roman" w:hAnsi="Times New Roman" w:eastAsia="仿宋_GB2312" w:cs="Times New Roman"/>
          <w:spacing w:val="0"/>
          <w:kern w:val="2"/>
          <w:sz w:val="32"/>
          <w:szCs w:val="32"/>
          <w:lang w:val="en-US" w:eastAsia="zh-CN" w:bidi="ar"/>
        </w:rPr>
        <w:t>、上虞</w:t>
      </w:r>
      <w:r>
        <w:rPr>
          <w:rFonts w:hint="eastAsia" w:cs="Times New Roman"/>
          <w:spacing w:val="0"/>
          <w:kern w:val="2"/>
          <w:sz w:val="32"/>
          <w:szCs w:val="32"/>
          <w:lang w:val="en-US" w:eastAsia="zh-CN" w:bidi="ar"/>
        </w:rPr>
        <w:t>区</w:t>
      </w:r>
      <w:r>
        <w:rPr>
          <w:rFonts w:hint="default" w:ascii="Times New Roman" w:hAnsi="Times New Roman" w:eastAsia="仿宋_GB2312" w:cs="Times New Roman"/>
          <w:spacing w:val="0"/>
          <w:kern w:val="2"/>
          <w:sz w:val="32"/>
          <w:szCs w:val="32"/>
          <w:lang w:val="en-US" w:eastAsia="zh-CN" w:bidi="ar"/>
        </w:rPr>
        <w:t>、滨海新区）划分成不</w:t>
      </w:r>
      <w:r>
        <w:rPr>
          <w:rFonts w:hint="eastAsia" w:ascii="仿宋_GB2312" w:hAnsi="仿宋_GB2312" w:eastAsia="仿宋_GB2312" w:cs="仿宋_GB2312"/>
          <w:spacing w:val="0"/>
          <w:kern w:val="2"/>
          <w:sz w:val="32"/>
          <w:szCs w:val="32"/>
          <w:lang w:val="en-US" w:eastAsia="zh-CN" w:bidi="ar"/>
        </w:rPr>
        <w:t>同“声音管理区”</w:t>
      </w:r>
      <w:r>
        <w:rPr>
          <w:rFonts w:hint="default" w:ascii="Times New Roman" w:hAnsi="Times New Roman" w:eastAsia="仿宋_GB2312" w:cs="Times New Roman"/>
          <w:spacing w:val="0"/>
          <w:kern w:val="2"/>
          <w:sz w:val="32"/>
          <w:szCs w:val="32"/>
          <w:lang w:val="en-US" w:eastAsia="zh-CN" w:bidi="ar"/>
        </w:rPr>
        <w:t>，明确哪些区域需要保持安静，哪些区域允许一定程度的噪声，并对交通干线、工业区等噪声源进行控制，保</w:t>
      </w:r>
      <w:r>
        <w:rPr>
          <w:rFonts w:hint="eastAsia" w:cs="Times New Roman"/>
          <w:spacing w:val="0"/>
          <w:kern w:val="2"/>
          <w:sz w:val="32"/>
          <w:szCs w:val="32"/>
          <w:lang w:val="en-US" w:eastAsia="zh-CN" w:bidi="ar"/>
        </w:rPr>
        <w:t>障</w:t>
      </w:r>
      <w:r>
        <w:rPr>
          <w:rFonts w:hint="default" w:ascii="Times New Roman" w:hAnsi="Times New Roman" w:eastAsia="仿宋_GB2312" w:cs="Times New Roman"/>
          <w:spacing w:val="0"/>
          <w:kern w:val="2"/>
          <w:sz w:val="32"/>
          <w:szCs w:val="32"/>
          <w:lang w:val="en-US" w:eastAsia="zh-CN" w:bidi="ar"/>
        </w:rPr>
        <w:t>大家的生活质量和健康。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ascii="Times New Roman" w:hAnsi="Times New Roman" w:eastAsia="黑体" w:cs="Times New Roman"/>
          <w:szCs w:val="32"/>
          <w:lang w:val="en-US" w:eastAsia="zh-CN"/>
        </w:rPr>
        <w:t>二</w:t>
      </w:r>
      <w:r>
        <w:rPr>
          <w:rFonts w:hint="eastAsia" w:eastAsia="黑体" w:cs="Times New Roman"/>
          <w:szCs w:val="32"/>
          <w:lang w:val="en-US" w:eastAsia="zh-CN"/>
        </w:rPr>
        <w:t>、</w:t>
      </w:r>
      <w:r>
        <w:rPr>
          <w:rFonts w:hint="default" w:ascii="Times New Roman" w:hAnsi="Times New Roman" w:eastAsia="黑体" w:cs="Times New Roman"/>
          <w:szCs w:val="32"/>
        </w:rPr>
        <w:t>这</w:t>
      </w:r>
      <w:r>
        <w:rPr>
          <w:rFonts w:hint="eastAsia" w:eastAsia="黑体" w:cs="Times New Roman"/>
          <w:szCs w:val="32"/>
          <w:lang w:val="en-US" w:eastAsia="zh-CN"/>
        </w:rPr>
        <w:t>份</w:t>
      </w:r>
      <w:r>
        <w:rPr>
          <w:rFonts w:hint="eastAsia" w:ascii="Times New Roman" w:hAnsi="Times New Roman" w:eastAsia="黑体" w:cs="Times New Roman"/>
          <w:szCs w:val="32"/>
          <w:lang w:eastAsia="zh-CN"/>
        </w:rPr>
        <w:t>《</w:t>
      </w:r>
      <w:r>
        <w:rPr>
          <w:rFonts w:hint="default" w:ascii="Times New Roman" w:hAnsi="Times New Roman" w:eastAsia="黑体" w:cs="Times New Roman"/>
          <w:szCs w:val="32"/>
        </w:rPr>
        <w:t>方案</w:t>
      </w:r>
      <w:r>
        <w:rPr>
          <w:rFonts w:hint="eastAsia" w:ascii="Times New Roman" w:hAnsi="Times New Roman" w:eastAsia="黑体" w:cs="Times New Roman"/>
          <w:szCs w:val="32"/>
          <w:lang w:eastAsia="zh-CN"/>
        </w:rPr>
        <w:t>》</w:t>
      </w:r>
      <w:r>
        <w:rPr>
          <w:rFonts w:hint="default" w:ascii="Times New Roman" w:hAnsi="Times New Roman" w:eastAsia="黑体" w:cs="Times New Roman"/>
          <w:szCs w:val="32"/>
        </w:rPr>
        <w:t>管哪些地方？</w:t>
      </w:r>
      <w:r>
        <w:rPr>
          <w:rFonts w:hint="eastAsia" w:eastAsia="黑体" w:cs="Times New Roman"/>
          <w:szCs w:val="32"/>
          <w:lang w:val="en-US" w:eastAsia="zh-CN"/>
        </w:rPr>
        <w:t>我不是市区的就不管吗？</w:t>
      </w:r>
      <w:r>
        <w:rPr>
          <w:rFonts w:hint="default" w:ascii="Times New Roman" w:hAnsi="Times New Roman" w:eastAsia="黑体" w:cs="Times New Roman"/>
          <w:szCs w:val="32"/>
        </w:rPr>
        <w:t>​</w:t>
      </w:r>
      <w:r>
        <w:rPr>
          <w:rFonts w:hint="default" w:cs="Times New Roman"/>
          <w:spacing w:val="0"/>
          <w:kern w:val="2"/>
          <w:sz w:val="32"/>
          <w:szCs w:val="32"/>
          <w:lang w:val="en-US" w:eastAsia="zh-CN" w:bidi="ar"/>
        </w:rPr>
        <w:t>答：《方案》的管理范围覆盖绍兴市越城区、柯桥区、上虞区和滨海新区的规划建成区，总面积约1356</w:t>
      </w:r>
      <w:r>
        <w:rPr>
          <w:rFonts w:hint="default" w:ascii="Times New Roman" w:hAnsi="Times New Roman" w:cs="Times New Roman"/>
          <w:spacing w:val="0"/>
          <w:kern w:val="2"/>
          <w:sz w:val="32"/>
          <w:szCs w:val="32"/>
          <w:lang w:val="en-US" w:eastAsia="zh-CN" w:bidi="ar"/>
        </w:rPr>
        <w:t>km</w:t>
      </w:r>
      <w:r>
        <w:rPr>
          <w:rFonts w:hint="eastAsia" w:cs="Times New Roman"/>
          <w:spacing w:val="0"/>
          <w:kern w:val="2"/>
          <w:sz w:val="32"/>
          <w:szCs w:val="32"/>
          <w:vertAlign w:val="superscript"/>
          <w:lang w:val="en-US" w:eastAsia="zh-CN" w:bidi="ar"/>
        </w:rPr>
        <w:t>2</w:t>
      </w:r>
      <w:r>
        <w:rPr>
          <w:rFonts w:hint="default" w:cs="Times New Roman"/>
          <w:spacing w:val="0"/>
          <w:kern w:val="2"/>
          <w:sz w:val="32"/>
          <w:szCs w:val="32"/>
          <w:lang w:val="en-US" w:eastAsia="zh-CN" w:bidi="ar"/>
        </w:rPr>
        <w:t>，大部分市区居民和集镇居民的生活区域都在管理范围内。</w:t>
      </w:r>
      <w:r>
        <w:rPr>
          <w:rFonts w:hint="eastAsia" w:cs="Times New Roman"/>
          <w:spacing w:val="0"/>
          <w:kern w:val="2"/>
          <w:sz w:val="32"/>
          <w:szCs w:val="32"/>
          <w:lang w:val="en-US" w:eastAsia="zh-CN" w:bidi="ar"/>
        </w:rPr>
        <w:t>除市区外，我市诸暨市、嵊州市和新昌县均已制定并发布本行政区内的声环境功能区划分方案，可以在官网搜索查看。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Cs w:val="32"/>
          <w:lang w:val="en-US" w:eastAsia="zh-CN"/>
        </w:rPr>
      </w:pPr>
      <w:r>
        <w:rPr>
          <w:rFonts w:hint="eastAsia" w:ascii="Times New Roman" w:hAnsi="Times New Roman" w:eastAsia="黑体" w:cs="Times New Roman"/>
          <w:szCs w:val="32"/>
          <w:lang w:val="en-US" w:eastAsia="zh-CN"/>
        </w:rPr>
        <w:t>三、不同声环境功能区有啥噪声限值要求？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s="Times New Roman"/>
          <w:spacing w:val="0"/>
          <w:kern w:val="2"/>
          <w:sz w:val="32"/>
          <w:szCs w:val="32"/>
          <w:lang w:val="en-US" w:eastAsia="zh-CN" w:bidi="ar"/>
        </w:rPr>
      </w:pPr>
      <w:r>
        <w:rPr>
          <w:rFonts w:hint="eastAsia" w:cs="Times New Roman"/>
          <w:spacing w:val="0"/>
          <w:kern w:val="2"/>
          <w:sz w:val="32"/>
          <w:szCs w:val="32"/>
          <w:lang w:val="en-US" w:eastAsia="zh-CN" w:bidi="ar"/>
        </w:rPr>
        <w:t>答：《方案》把市区划分为四类声环境功能区，没有特别安静的康复疗养区（0类区），每类功能区的噪声限值和适用场景都和大家生活紧密相关，具体可以对照看：</w:t>
      </w:r>
    </w:p>
    <w:tbl>
      <w:tblPr>
        <w:tblStyle w:val="14"/>
        <w:tblW w:w="9137" w:type="dxa"/>
        <w:jc w:val="center"/>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
      <w:tblGrid>
        <w:gridCol w:w="899"/>
        <w:gridCol w:w="3964"/>
        <w:gridCol w:w="2113"/>
        <w:gridCol w:w="216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Ex>
        <w:trPr>
          <w:trHeight w:val="930" w:hRule="atLeast"/>
          <w:jc w:val="center"/>
        </w:trPr>
        <w:tc>
          <w:tcPr>
            <w:tcW w:w="899"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区域类型</w:t>
            </w:r>
          </w:p>
        </w:tc>
        <w:tc>
          <w:tcPr>
            <w:tcW w:w="3964"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sz w:val="24"/>
                <w:szCs w:val="24"/>
              </w:rPr>
              <w:t>适用场景</w:t>
            </w:r>
          </w:p>
        </w:tc>
        <w:tc>
          <w:tcPr>
            <w:tcW w:w="2113"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昼间噪声限值（6:00</w:t>
            </w:r>
            <w:r>
              <w:rPr>
                <w:rFonts w:hint="default" w:ascii="Times New Roman" w:hAnsi="Times New Roman" w:eastAsia="黑体" w:cs="Times New Roman"/>
                <w:sz w:val="24"/>
                <w:szCs w:val="24"/>
                <w:lang w:eastAsia="zh-CN"/>
              </w:rPr>
              <w:t>—</w:t>
            </w:r>
            <w:r>
              <w:rPr>
                <w:rFonts w:hint="default" w:ascii="Times New Roman" w:hAnsi="Times New Roman" w:eastAsia="黑体" w:cs="Times New Roman"/>
                <w:sz w:val="24"/>
                <w:szCs w:val="24"/>
              </w:rPr>
              <w:t>22:00）</w:t>
            </w:r>
          </w:p>
        </w:tc>
        <w:tc>
          <w:tcPr>
            <w:tcW w:w="2161"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夜间噪声限值（22:00</w:t>
            </w:r>
            <w:r>
              <w:rPr>
                <w:rFonts w:hint="default" w:ascii="Times New Roman" w:hAnsi="Times New Roman" w:eastAsia="黑体" w:cs="Times New Roman"/>
                <w:sz w:val="24"/>
                <w:szCs w:val="24"/>
                <w:lang w:eastAsia="zh-CN"/>
              </w:rPr>
              <w:t>—</w:t>
            </w:r>
            <w:r>
              <w:rPr>
                <w:rFonts w:hint="default" w:ascii="Times New Roman" w:hAnsi="Times New Roman" w:eastAsia="黑体" w:cs="Times New Roman"/>
                <w:sz w:val="24"/>
                <w:szCs w:val="24"/>
              </w:rPr>
              <w:t>次日6:00）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Ex>
        <w:trPr>
          <w:jc w:val="center"/>
        </w:trPr>
        <w:tc>
          <w:tcPr>
            <w:tcW w:w="899"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1类区</w:t>
            </w:r>
          </w:p>
        </w:tc>
        <w:tc>
          <w:tcPr>
            <w:tcW w:w="3964"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left"/>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指以居民住宅、医疗卫生、文化教育、科研设计、行政办公为主要功能,需要保持安静的区域</w:t>
            </w:r>
            <w:r>
              <w:rPr>
                <w:rFonts w:hint="eastAsia" w:cs="Times New Roman"/>
                <w:sz w:val="24"/>
                <w:szCs w:val="24"/>
                <w:lang w:eastAsia="zh-CN"/>
              </w:rPr>
              <w:t>。</w:t>
            </w:r>
          </w:p>
        </w:tc>
        <w:tc>
          <w:tcPr>
            <w:tcW w:w="2113"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55分贝</w:t>
            </w:r>
          </w:p>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（大概是正常交谈的声音大小）</w:t>
            </w:r>
          </w:p>
        </w:tc>
        <w:tc>
          <w:tcPr>
            <w:tcW w:w="2161"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45分贝</w:t>
            </w:r>
          </w:p>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（大概是安静房间里翻书的声音）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Ex>
        <w:trPr>
          <w:jc w:val="center"/>
        </w:trPr>
        <w:tc>
          <w:tcPr>
            <w:tcW w:w="899"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2类区</w:t>
            </w:r>
          </w:p>
        </w:tc>
        <w:tc>
          <w:tcPr>
            <w:tcW w:w="3964"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left"/>
              <w:textAlignment w:val="auto"/>
              <w:rPr>
                <w:rFonts w:hint="eastAsia" w:ascii="Times New Roman" w:hAnsi="Times New Roman" w:eastAsia="仿宋_GB2312" w:cs="Times New Roman"/>
                <w:sz w:val="24"/>
                <w:szCs w:val="24"/>
                <w:lang w:eastAsia="zh-CN"/>
              </w:rPr>
            </w:pPr>
            <w:r>
              <w:rPr>
                <w:rFonts w:hint="default" w:ascii="Times New Roman" w:hAnsi="Times New Roman" w:eastAsia="仿宋_GB2312" w:cs="Times New Roman"/>
                <w:sz w:val="24"/>
                <w:szCs w:val="24"/>
              </w:rPr>
              <w:t>指以商业金融、集市贸易为主要功能</w:t>
            </w:r>
            <w:r>
              <w:rPr>
                <w:rFonts w:hint="eastAsia" w:cs="Times New Roman"/>
                <w:sz w:val="24"/>
                <w:szCs w:val="24"/>
                <w:lang w:eastAsia="zh-CN"/>
              </w:rPr>
              <w:t>，</w:t>
            </w:r>
            <w:r>
              <w:rPr>
                <w:rFonts w:hint="default" w:ascii="Times New Roman" w:hAnsi="Times New Roman" w:eastAsia="仿宋_GB2312" w:cs="Times New Roman"/>
                <w:sz w:val="24"/>
                <w:szCs w:val="24"/>
              </w:rPr>
              <w:t>或者居住、商业、工业混杂</w:t>
            </w:r>
            <w:r>
              <w:rPr>
                <w:rFonts w:hint="eastAsia" w:cs="Times New Roman"/>
                <w:sz w:val="24"/>
                <w:szCs w:val="24"/>
                <w:lang w:eastAsia="zh-CN"/>
              </w:rPr>
              <w:t>，</w:t>
            </w:r>
            <w:r>
              <w:rPr>
                <w:rFonts w:hint="default" w:ascii="Times New Roman" w:hAnsi="Times New Roman" w:eastAsia="仿宋_GB2312" w:cs="Times New Roman"/>
                <w:sz w:val="24"/>
                <w:szCs w:val="24"/>
              </w:rPr>
              <w:t>需要维护住宅安静的区域</w:t>
            </w:r>
            <w:r>
              <w:rPr>
                <w:rFonts w:hint="eastAsia" w:cs="Times New Roman"/>
                <w:sz w:val="24"/>
                <w:szCs w:val="24"/>
                <w:lang w:eastAsia="zh-CN"/>
              </w:rPr>
              <w:t>。</w:t>
            </w:r>
          </w:p>
        </w:tc>
        <w:tc>
          <w:tcPr>
            <w:tcW w:w="2113"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60分贝</w:t>
            </w:r>
          </w:p>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（大概是繁忙街道旁的声音）</w:t>
            </w:r>
          </w:p>
        </w:tc>
        <w:tc>
          <w:tcPr>
            <w:tcW w:w="2161"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50分贝</w:t>
            </w:r>
          </w:p>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（大概是深夜里轻声看电视的声音）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Ex>
        <w:trPr>
          <w:jc w:val="center"/>
        </w:trPr>
        <w:tc>
          <w:tcPr>
            <w:tcW w:w="899"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3类区</w:t>
            </w:r>
          </w:p>
        </w:tc>
        <w:tc>
          <w:tcPr>
            <w:tcW w:w="3964"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left"/>
              <w:textAlignment w:val="auto"/>
              <w:rPr>
                <w:rFonts w:hint="eastAsia" w:ascii="Times New Roman" w:hAnsi="Times New Roman" w:eastAsia="仿宋_GB2312" w:cs="Times New Roman"/>
                <w:sz w:val="24"/>
                <w:szCs w:val="24"/>
                <w:lang w:val="en-US" w:eastAsia="zh-CN"/>
              </w:rPr>
            </w:pPr>
            <w:r>
              <w:rPr>
                <w:rFonts w:hint="eastAsia" w:ascii="Times New Roman" w:hAnsi="Times New Roman" w:eastAsia="仿宋_GB2312" w:cs="Times New Roman"/>
                <w:sz w:val="24"/>
                <w:szCs w:val="24"/>
              </w:rPr>
              <w:t>指以工业生产、仓储物流为主要功能,需要防止工业噪声对周围环境产生严重影响的区域。</w:t>
            </w:r>
          </w:p>
        </w:tc>
        <w:tc>
          <w:tcPr>
            <w:tcW w:w="2113"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65分贝</w:t>
            </w:r>
          </w:p>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（大概是大型商场里的嘈杂声）</w:t>
            </w:r>
          </w:p>
        </w:tc>
        <w:tc>
          <w:tcPr>
            <w:tcW w:w="2161"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55分贝</w:t>
            </w:r>
          </w:p>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（大概是白天普通办公室的声音）</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 w:type="dxa"/>
            <w:bottom w:w="0" w:type="dxa"/>
            <w:right w:w="10" w:type="dxa"/>
          </w:tblCellMar>
        </w:tblPrEx>
        <w:trPr>
          <w:jc w:val="center"/>
        </w:trPr>
        <w:tc>
          <w:tcPr>
            <w:tcW w:w="899"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4类区（分4a、4b）</w:t>
            </w:r>
          </w:p>
        </w:tc>
        <w:tc>
          <w:tcPr>
            <w:tcW w:w="3964"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left"/>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指交通干线两侧一定距离之内</w:t>
            </w:r>
            <w:r>
              <w:rPr>
                <w:rFonts w:hint="eastAsia" w:cs="Times New Roman"/>
                <w:sz w:val="24"/>
                <w:szCs w:val="24"/>
                <w:lang w:eastAsia="zh-CN"/>
              </w:rPr>
              <w:t>，</w:t>
            </w:r>
            <w:r>
              <w:rPr>
                <w:rFonts w:hint="default" w:ascii="Times New Roman" w:hAnsi="Times New Roman" w:eastAsia="仿宋_GB2312" w:cs="Times New Roman"/>
                <w:sz w:val="24"/>
                <w:szCs w:val="24"/>
              </w:rPr>
              <w:t>需要防止交通噪声对周围环境产生严重影响的区域</w:t>
            </w:r>
            <w:r>
              <w:rPr>
                <w:rFonts w:hint="eastAsia" w:cs="Times New Roman"/>
                <w:sz w:val="24"/>
                <w:szCs w:val="24"/>
                <w:lang w:eastAsia="zh-CN"/>
              </w:rPr>
              <w:t>，</w:t>
            </w:r>
            <w:r>
              <w:rPr>
                <w:rFonts w:hint="default" w:ascii="Times New Roman" w:hAnsi="Times New Roman" w:eastAsia="仿宋_GB2312" w:cs="Times New Roman"/>
                <w:sz w:val="24"/>
                <w:szCs w:val="24"/>
              </w:rPr>
              <w:t>包括4a类和4b类两种类型。4a类为高速公路、一级公路、二级公路、城市快速路、城市主干路、城市次干路、城市轨道交通</w:t>
            </w:r>
            <w:r>
              <w:rPr>
                <w:rFonts w:hint="eastAsia" w:cs="Times New Roman"/>
                <w:sz w:val="24"/>
                <w:szCs w:val="24"/>
                <w:lang w:eastAsia="zh-CN"/>
              </w:rPr>
              <w:t>（</w:t>
            </w:r>
            <w:r>
              <w:rPr>
                <w:rFonts w:hint="default" w:ascii="Times New Roman" w:hAnsi="Times New Roman" w:eastAsia="仿宋_GB2312" w:cs="Times New Roman"/>
                <w:sz w:val="24"/>
                <w:szCs w:val="24"/>
              </w:rPr>
              <w:t>地面段</w:t>
            </w:r>
            <w:r>
              <w:rPr>
                <w:rFonts w:hint="eastAsia" w:cs="Times New Roman"/>
                <w:sz w:val="24"/>
                <w:szCs w:val="24"/>
                <w:lang w:eastAsia="zh-CN"/>
              </w:rPr>
              <w:t>）</w:t>
            </w:r>
            <w:r>
              <w:rPr>
                <w:rFonts w:hint="default" w:ascii="Times New Roman" w:hAnsi="Times New Roman" w:eastAsia="仿宋_GB2312" w:cs="Times New Roman"/>
                <w:sz w:val="24"/>
                <w:szCs w:val="24"/>
              </w:rPr>
              <w:t>、内河航道两侧区域</w:t>
            </w:r>
            <w:r>
              <w:rPr>
                <w:rFonts w:hint="eastAsia" w:cs="Times New Roman"/>
                <w:sz w:val="24"/>
                <w:szCs w:val="24"/>
                <w:lang w:eastAsia="zh-CN"/>
              </w:rPr>
              <w:t>；</w:t>
            </w:r>
            <w:r>
              <w:rPr>
                <w:rFonts w:hint="default" w:ascii="Times New Roman" w:hAnsi="Times New Roman" w:eastAsia="仿宋_GB2312" w:cs="Times New Roman"/>
                <w:sz w:val="24"/>
                <w:szCs w:val="24"/>
              </w:rPr>
              <w:t>4b类为铁路干线两侧区域。</w:t>
            </w:r>
          </w:p>
        </w:tc>
        <w:tc>
          <w:tcPr>
            <w:tcW w:w="2113"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70分贝</w:t>
            </w:r>
          </w:p>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（大概是繁忙路口的汽车声）</w:t>
            </w:r>
          </w:p>
        </w:tc>
        <w:tc>
          <w:tcPr>
            <w:tcW w:w="2161" w:type="dxa"/>
            <w:tcBorders>
              <w:tl2br w:val="nil"/>
              <w:tr2bl w:val="nil"/>
            </w:tcBorders>
            <w:tcMar>
              <w:top w:w="60" w:type="dxa"/>
              <w:left w:w="120" w:type="dxa"/>
              <w:bottom w:w="30" w:type="dxa"/>
              <w:right w:w="120" w:type="dxa"/>
            </w:tcMar>
            <w:vAlign w:val="center"/>
          </w:tcPr>
          <w:p>
            <w:pPr>
              <w:keepNext w:val="0"/>
              <w:keepLines w:val="0"/>
              <w:pageBreakBefore w:val="0"/>
              <w:widowControl w:val="0"/>
              <w:kinsoku/>
              <w:wordWrap/>
              <w:overflowPunct/>
              <w:topLinePunct w:val="0"/>
              <w:autoSpaceDE/>
              <w:autoSpaceDN/>
              <w:bidi w:val="0"/>
              <w:adjustRightInd/>
              <w:snapToGrid/>
              <w:spacing w:before="0" w:after="0" w:line="320" w:lineRule="exact"/>
              <w:ind w:left="0" w:firstLine="0" w:firstLineChars="0"/>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4a类55分贝、4b类60分贝</w:t>
            </w:r>
          </w:p>
        </w:tc>
      </w:tr>
    </w:tbl>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Cs w:val="32"/>
          <w:lang w:val="en-US" w:eastAsia="zh-CN"/>
        </w:rPr>
      </w:pPr>
      <w:r>
        <w:rPr>
          <w:rFonts w:hint="eastAsia" w:ascii="Times New Roman" w:hAnsi="Times New Roman" w:eastAsia="黑体" w:cs="Times New Roman"/>
          <w:szCs w:val="32"/>
          <w:lang w:val="en-US" w:eastAsia="zh-CN"/>
        </w:rPr>
        <w:t>四、我家属于哪类“声环境区域”，</w:t>
      </w:r>
      <w:r>
        <w:rPr>
          <w:rFonts w:hint="default" w:ascii="Times New Roman" w:hAnsi="Times New Roman" w:eastAsia="黑体" w:cs="Times New Roman"/>
          <w:szCs w:val="32"/>
          <w:lang w:val="en-US" w:eastAsia="zh-CN"/>
        </w:rPr>
        <w:t>怎么查具体属于哪类</w:t>
      </w:r>
      <w:r>
        <w:rPr>
          <w:rFonts w:hint="eastAsia" w:ascii="Times New Roman" w:hAnsi="Times New Roman" w:eastAsia="黑体" w:cs="Times New Roman"/>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cs="Times New Roman"/>
          <w:spacing w:val="0"/>
          <w:kern w:val="2"/>
          <w:sz w:val="32"/>
          <w:szCs w:val="32"/>
          <w:lang w:val="en-US" w:eastAsia="zh-CN" w:bidi="ar"/>
        </w:rPr>
        <w:t>答：</w:t>
      </w:r>
      <w:r>
        <w:rPr>
          <w:rFonts w:hint="default" w:cs="Times New Roman"/>
          <w:spacing w:val="0"/>
          <w:kern w:val="2"/>
          <w:sz w:val="32"/>
          <w:szCs w:val="32"/>
          <w:lang w:val="en-US" w:eastAsia="zh-CN" w:bidi="ar"/>
        </w:rPr>
        <w:t>可以查看《方案》的附件1</w:t>
      </w:r>
      <w:r>
        <w:rPr>
          <w:rFonts w:hint="eastAsia" w:cs="Times New Roman"/>
          <w:spacing w:val="0"/>
          <w:kern w:val="2"/>
          <w:sz w:val="32"/>
          <w:szCs w:val="32"/>
          <w:lang w:val="en-US" w:eastAsia="zh-CN" w:bidi="ar"/>
        </w:rPr>
        <w:t>—</w:t>
      </w:r>
      <w:r>
        <w:rPr>
          <w:rFonts w:hint="default" w:cs="Times New Roman"/>
          <w:spacing w:val="0"/>
          <w:kern w:val="2"/>
          <w:sz w:val="32"/>
          <w:szCs w:val="32"/>
          <w:lang w:val="en-US" w:eastAsia="zh-CN" w:bidi="ar"/>
        </w:rPr>
        <w:t>4</w:t>
      </w:r>
      <w:r>
        <w:rPr>
          <w:rFonts w:hint="eastAsia" w:cs="Times New Roman"/>
          <w:spacing w:val="0"/>
          <w:kern w:val="2"/>
          <w:sz w:val="32"/>
          <w:szCs w:val="32"/>
          <w:lang w:val="en-US" w:eastAsia="zh-CN" w:bidi="ar"/>
        </w:rPr>
        <w:t>。分别为</w:t>
      </w:r>
      <w:r>
        <w:rPr>
          <w:rFonts w:hint="default" w:cs="Times New Roman"/>
          <w:spacing w:val="0"/>
          <w:kern w:val="2"/>
          <w:sz w:val="32"/>
          <w:szCs w:val="32"/>
          <w:lang w:val="en-US" w:eastAsia="zh-CN" w:bidi="ar"/>
        </w:rPr>
        <w:t>1类</w:t>
      </w:r>
      <w:r>
        <w:rPr>
          <w:rFonts w:hint="eastAsia" w:cs="Times New Roman"/>
          <w:spacing w:val="0"/>
          <w:kern w:val="2"/>
          <w:sz w:val="32"/>
          <w:szCs w:val="32"/>
          <w:lang w:val="en-US" w:eastAsia="zh-CN" w:bidi="ar"/>
        </w:rPr>
        <w:t>、</w:t>
      </w:r>
      <w:r>
        <w:rPr>
          <w:rFonts w:hint="default" w:cs="Times New Roman"/>
          <w:spacing w:val="0"/>
          <w:kern w:val="2"/>
          <w:sz w:val="32"/>
          <w:szCs w:val="32"/>
          <w:lang w:val="en-US" w:eastAsia="zh-CN" w:bidi="ar"/>
        </w:rPr>
        <w:t>2类</w:t>
      </w:r>
      <w:r>
        <w:rPr>
          <w:rFonts w:hint="eastAsia" w:cs="Times New Roman"/>
          <w:spacing w:val="0"/>
          <w:kern w:val="2"/>
          <w:sz w:val="32"/>
          <w:szCs w:val="32"/>
          <w:lang w:val="en-US" w:eastAsia="zh-CN" w:bidi="ar"/>
        </w:rPr>
        <w:t>、</w:t>
      </w:r>
      <w:r>
        <w:rPr>
          <w:rFonts w:hint="default" w:cs="Times New Roman"/>
          <w:spacing w:val="0"/>
          <w:kern w:val="2"/>
          <w:sz w:val="32"/>
          <w:szCs w:val="32"/>
          <w:lang w:val="en-US" w:eastAsia="zh-CN" w:bidi="ar"/>
        </w:rPr>
        <w:t>3类声环境功能区范围</w:t>
      </w:r>
      <w:r>
        <w:rPr>
          <w:rFonts w:hint="eastAsia" w:cs="Times New Roman"/>
          <w:spacing w:val="0"/>
          <w:kern w:val="2"/>
          <w:sz w:val="32"/>
          <w:szCs w:val="32"/>
          <w:lang w:val="en-US" w:eastAsia="zh-CN" w:bidi="ar"/>
        </w:rPr>
        <w:t>及</w:t>
      </w:r>
      <w:r>
        <w:rPr>
          <w:rFonts w:hint="default" w:cs="Times New Roman"/>
          <w:spacing w:val="0"/>
          <w:kern w:val="2"/>
          <w:sz w:val="32"/>
          <w:szCs w:val="32"/>
          <w:lang w:val="en-US" w:eastAsia="zh-CN" w:bidi="ar"/>
        </w:rPr>
        <w:t>交通干线清单。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Cs w:val="32"/>
        </w:rPr>
      </w:pPr>
      <w:r>
        <w:rPr>
          <w:rFonts w:hint="eastAsia" w:ascii="Times New Roman" w:hAnsi="Times New Roman" w:eastAsia="黑体" w:cs="Times New Roman"/>
          <w:szCs w:val="32"/>
          <w:lang w:val="en-US" w:eastAsia="zh-CN"/>
        </w:rPr>
        <w:t>五、我家在农村，那</w:t>
      </w:r>
      <w:r>
        <w:rPr>
          <w:rFonts w:hint="default" w:ascii="Times New Roman" w:hAnsi="Times New Roman" w:eastAsia="黑体" w:cs="Times New Roman"/>
          <w:szCs w:val="32"/>
        </w:rPr>
        <w:t>乡村区域怎么管？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cs="Times New Roman"/>
          <w:spacing w:val="0"/>
          <w:kern w:val="2"/>
          <w:sz w:val="32"/>
          <w:szCs w:val="32"/>
          <w:lang w:val="en-US" w:eastAsia="zh-CN" w:bidi="ar"/>
        </w:rPr>
      </w:pPr>
      <w:r>
        <w:rPr>
          <w:rFonts w:hint="default" w:cs="Times New Roman"/>
          <w:spacing w:val="0"/>
          <w:kern w:val="2"/>
          <w:sz w:val="32"/>
          <w:szCs w:val="32"/>
          <w:lang w:val="en-US" w:eastAsia="zh-CN" w:bidi="ar"/>
        </w:rPr>
        <w:t>答：乡村一般不单独划分功能区，按以下规则管理，覆盖大部分农村家庭</w:t>
      </w:r>
      <w:r>
        <w:rPr>
          <w:rFonts w:hint="eastAsia" w:cs="Times New Roman"/>
          <w:spacing w:val="0"/>
          <w:kern w:val="2"/>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cs="Times New Roman"/>
          <w:spacing w:val="0"/>
          <w:kern w:val="2"/>
          <w:sz w:val="32"/>
          <w:szCs w:val="32"/>
          <w:lang w:val="en-US" w:eastAsia="zh-CN" w:bidi="ar"/>
        </w:rPr>
        <w:t>1.</w:t>
      </w:r>
      <w:r>
        <w:rPr>
          <w:rFonts w:hint="default" w:cs="Times New Roman"/>
          <w:spacing w:val="0"/>
          <w:kern w:val="2"/>
          <w:sz w:val="32"/>
          <w:szCs w:val="32"/>
          <w:lang w:val="en-US" w:eastAsia="zh-CN" w:bidi="ar"/>
        </w:rPr>
        <w:t>普通村庄：原则上按1类区标准管理，保障安静居住环境；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cs="Times New Roman"/>
          <w:spacing w:val="0"/>
          <w:kern w:val="2"/>
          <w:sz w:val="32"/>
          <w:szCs w:val="32"/>
          <w:lang w:val="en-US" w:eastAsia="zh-CN" w:bidi="ar"/>
        </w:rPr>
        <w:t>2.</w:t>
      </w:r>
      <w:r>
        <w:rPr>
          <w:rFonts w:hint="default" w:cs="Times New Roman"/>
          <w:spacing w:val="0"/>
          <w:kern w:val="2"/>
          <w:sz w:val="32"/>
          <w:szCs w:val="32"/>
          <w:lang w:val="en-US" w:eastAsia="zh-CN" w:bidi="ar"/>
        </w:rPr>
        <w:t>靠近工厂的村庄</w:t>
      </w:r>
      <w:r>
        <w:rPr>
          <w:rFonts w:hint="eastAsia" w:cs="Times New Roman"/>
          <w:spacing w:val="0"/>
          <w:kern w:val="2"/>
          <w:sz w:val="32"/>
          <w:szCs w:val="32"/>
          <w:lang w:val="en-US" w:eastAsia="zh-CN" w:bidi="ar"/>
        </w:rPr>
        <w:t>，</w:t>
      </w:r>
      <w:r>
        <w:rPr>
          <w:rFonts w:hint="default" w:cs="Times New Roman"/>
          <w:spacing w:val="0"/>
          <w:kern w:val="2"/>
          <w:sz w:val="32"/>
          <w:szCs w:val="32"/>
          <w:lang w:val="en-US" w:eastAsia="zh-CN" w:bidi="ar"/>
        </w:rPr>
        <w:t>工厂周边200米内按2类区管理，之外仍按1类区</w:t>
      </w:r>
      <w:r>
        <w:rPr>
          <w:rFonts w:hint="eastAsia" w:cs="Times New Roman"/>
          <w:spacing w:val="0"/>
          <w:kern w:val="2"/>
          <w:sz w:val="32"/>
          <w:szCs w:val="32"/>
          <w:lang w:val="en-US" w:eastAsia="zh-CN" w:bidi="ar"/>
        </w:rPr>
        <w:t>管理</w:t>
      </w:r>
      <w:r>
        <w:rPr>
          <w:rFonts w:hint="default" w:cs="Times New Roman"/>
          <w:spacing w:val="0"/>
          <w:kern w:val="2"/>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cs="Times New Roman"/>
          <w:spacing w:val="0"/>
          <w:kern w:val="2"/>
          <w:sz w:val="32"/>
          <w:szCs w:val="32"/>
          <w:lang w:val="en-US" w:eastAsia="zh-CN" w:bidi="ar"/>
        </w:rPr>
        <w:t>3.</w:t>
      </w:r>
      <w:r>
        <w:rPr>
          <w:rFonts w:hint="default" w:cs="Times New Roman"/>
          <w:spacing w:val="0"/>
          <w:kern w:val="2"/>
          <w:sz w:val="32"/>
          <w:szCs w:val="32"/>
          <w:lang w:val="en-US" w:eastAsia="zh-CN" w:bidi="ar"/>
        </w:rPr>
        <w:t>有公路/铁路经过的村庄：公路、航道周边一定距离内按4a类管理，铁路周边按4b类管理，其他区域按2类区</w:t>
      </w:r>
      <w:r>
        <w:rPr>
          <w:rFonts w:hint="eastAsia" w:cs="Times New Roman"/>
          <w:spacing w:val="0"/>
          <w:kern w:val="2"/>
          <w:sz w:val="32"/>
          <w:szCs w:val="32"/>
          <w:lang w:val="en-US" w:eastAsia="zh-CN" w:bidi="ar"/>
        </w:rPr>
        <w:t>管理</w:t>
      </w:r>
      <w:r>
        <w:rPr>
          <w:rFonts w:hint="default" w:cs="Times New Roman"/>
          <w:spacing w:val="0"/>
          <w:kern w:val="2"/>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cs="Times New Roman"/>
          <w:spacing w:val="0"/>
          <w:kern w:val="2"/>
          <w:sz w:val="32"/>
          <w:szCs w:val="32"/>
          <w:lang w:val="en-US" w:eastAsia="zh-CN" w:bidi="ar"/>
        </w:rPr>
        <w:t>3.</w:t>
      </w:r>
      <w:r>
        <w:rPr>
          <w:rFonts w:hint="default" w:cs="Times New Roman"/>
          <w:spacing w:val="0"/>
          <w:kern w:val="2"/>
          <w:sz w:val="32"/>
          <w:szCs w:val="32"/>
          <w:lang w:val="en-US" w:eastAsia="zh-CN" w:bidi="ar"/>
        </w:rPr>
        <w:t>集镇：按2类区标准管理；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cs="Times New Roman"/>
          <w:spacing w:val="0"/>
          <w:kern w:val="2"/>
          <w:sz w:val="32"/>
          <w:szCs w:val="32"/>
          <w:lang w:val="en-US" w:eastAsia="zh-CN" w:bidi="ar"/>
        </w:rPr>
        <w:t>4.</w:t>
      </w:r>
      <w:r>
        <w:rPr>
          <w:rFonts w:hint="default" w:cs="Times New Roman"/>
          <w:spacing w:val="0"/>
          <w:kern w:val="2"/>
          <w:sz w:val="32"/>
          <w:szCs w:val="32"/>
          <w:lang w:val="en-US" w:eastAsia="zh-CN" w:bidi="ar"/>
        </w:rPr>
        <w:t>村庄里的小工厂</w:t>
      </w:r>
      <w:r>
        <w:rPr>
          <w:rFonts w:hint="eastAsia" w:cs="Times New Roman"/>
          <w:spacing w:val="0"/>
          <w:kern w:val="2"/>
          <w:sz w:val="32"/>
          <w:szCs w:val="32"/>
          <w:lang w:val="en-US" w:eastAsia="zh-CN" w:bidi="ar"/>
        </w:rPr>
        <w:t>等</w:t>
      </w:r>
      <w:r>
        <w:rPr>
          <w:rFonts w:hint="default" w:cs="Times New Roman"/>
          <w:spacing w:val="0"/>
          <w:kern w:val="2"/>
          <w:sz w:val="32"/>
          <w:szCs w:val="32"/>
          <w:lang w:val="en-US" w:eastAsia="zh-CN" w:bidi="ar"/>
        </w:rPr>
        <w:t>：50米范围内区域执行2类声环境功能区要求，其他区域执行1类声环境功能区要求。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Cs w:val="32"/>
          <w:lang w:val="en-US" w:eastAsia="zh-CN"/>
        </w:rPr>
      </w:pPr>
      <w:r>
        <w:rPr>
          <w:rFonts w:hint="eastAsia" w:ascii="Times New Roman" w:hAnsi="Times New Roman" w:eastAsia="黑体" w:cs="Times New Roman"/>
          <w:szCs w:val="32"/>
          <w:lang w:val="en-US" w:eastAsia="zh-CN"/>
        </w:rPr>
        <w:t>六、这个《方案》能帮我们解决哪些实际噪声问题？</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default" w:cs="Times New Roman"/>
          <w:spacing w:val="0"/>
          <w:kern w:val="2"/>
          <w:sz w:val="32"/>
          <w:szCs w:val="32"/>
          <w:lang w:val="en-US" w:eastAsia="zh-CN" w:bidi="ar"/>
        </w:rPr>
        <w:t>答：</w:t>
      </w:r>
      <w:r>
        <w:rPr>
          <w:rFonts w:hint="eastAsia" w:cs="Times New Roman"/>
          <w:spacing w:val="0"/>
          <w:kern w:val="2"/>
          <w:sz w:val="32"/>
          <w:szCs w:val="32"/>
          <w:lang w:val="en-US" w:eastAsia="zh-CN" w:bidi="ar"/>
        </w:rPr>
        <w:t>《方案》</w:t>
      </w:r>
      <w:r>
        <w:rPr>
          <w:rFonts w:hint="default" w:cs="Times New Roman"/>
          <w:spacing w:val="0"/>
          <w:kern w:val="2"/>
          <w:sz w:val="32"/>
          <w:szCs w:val="32"/>
          <w:lang w:val="en-US" w:eastAsia="zh-CN" w:bidi="ar"/>
        </w:rPr>
        <w:t>是噪声管理</w:t>
      </w:r>
      <w:r>
        <w:rPr>
          <w:rFonts w:hint="eastAsia" w:ascii="仿宋_GB2312" w:hAnsi="仿宋_GB2312" w:cs="仿宋_GB2312"/>
          <w:spacing w:val="0"/>
          <w:kern w:val="2"/>
          <w:sz w:val="32"/>
          <w:szCs w:val="32"/>
          <w:lang w:val="en-US" w:eastAsia="zh-CN" w:bidi="ar"/>
        </w:rPr>
        <w:t>的“依据”</w:t>
      </w:r>
      <w:r>
        <w:rPr>
          <w:rFonts w:hint="default" w:cs="Times New Roman"/>
          <w:spacing w:val="0"/>
          <w:kern w:val="2"/>
          <w:sz w:val="32"/>
          <w:szCs w:val="32"/>
          <w:lang w:val="en-US" w:eastAsia="zh-CN" w:bidi="ar"/>
        </w:rPr>
        <w:t>，后续遇到以下问题，</w:t>
      </w:r>
      <w:r>
        <w:rPr>
          <w:rFonts w:hint="eastAsia" w:cs="Times New Roman"/>
          <w:spacing w:val="0"/>
          <w:kern w:val="2"/>
          <w:sz w:val="32"/>
          <w:szCs w:val="32"/>
          <w:lang w:val="en-US" w:eastAsia="zh-CN" w:bidi="ar"/>
        </w:rPr>
        <w:t>都</w:t>
      </w:r>
      <w:r>
        <w:rPr>
          <w:rFonts w:hint="default" w:cs="Times New Roman"/>
          <w:spacing w:val="0"/>
          <w:kern w:val="2"/>
          <w:sz w:val="32"/>
          <w:szCs w:val="32"/>
          <w:lang w:val="en-US" w:eastAsia="zh-CN" w:bidi="ar"/>
        </w:rPr>
        <w:t>可以参考这个方案维权或咨询：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eastAsia" w:cs="Times New Roman"/>
          <w:spacing w:val="0"/>
          <w:kern w:val="2"/>
          <w:sz w:val="32"/>
          <w:szCs w:val="32"/>
          <w:lang w:val="en-US" w:eastAsia="zh-CN" w:bidi="ar"/>
        </w:rPr>
        <w:t>如果家住</w:t>
      </w:r>
      <w:r>
        <w:rPr>
          <w:rFonts w:hint="default" w:cs="Times New Roman"/>
          <w:spacing w:val="0"/>
          <w:kern w:val="2"/>
          <w:sz w:val="32"/>
          <w:szCs w:val="32"/>
          <w:lang w:val="en-US" w:eastAsia="zh-CN" w:bidi="ar"/>
        </w:rPr>
        <w:t>在1类声环境功能区和2类声环境功能区</w:t>
      </w:r>
      <w:r>
        <w:rPr>
          <w:rFonts w:hint="eastAsia" w:cs="Times New Roman"/>
          <w:spacing w:val="0"/>
          <w:kern w:val="2"/>
          <w:sz w:val="32"/>
          <w:szCs w:val="32"/>
          <w:lang w:val="en-US" w:eastAsia="zh-CN" w:bidi="ar"/>
        </w:rPr>
        <w:t>，区域内</w:t>
      </w:r>
      <w:r>
        <w:rPr>
          <w:rFonts w:hint="default" w:cs="Times New Roman"/>
          <w:spacing w:val="0"/>
          <w:kern w:val="2"/>
          <w:sz w:val="32"/>
          <w:szCs w:val="32"/>
          <w:lang w:val="en-US" w:eastAsia="zh-CN" w:bidi="ar"/>
        </w:rPr>
        <w:t>新建、改建、扩建的工业项目，应确保其运营期厂界噪声和周边声环境质量达标；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default" w:cs="Times New Roman"/>
          <w:spacing w:val="0"/>
          <w:kern w:val="2"/>
          <w:sz w:val="32"/>
          <w:szCs w:val="32"/>
          <w:lang w:val="en-US" w:eastAsia="zh-CN" w:bidi="ar"/>
        </w:rPr>
        <w:t>如果家住在3类声环境功能区（大型工业区）中的生活小区，</w:t>
      </w:r>
      <w:r>
        <w:rPr>
          <w:rFonts w:hint="eastAsia" w:cs="Times New Roman"/>
          <w:spacing w:val="0"/>
          <w:kern w:val="2"/>
          <w:sz w:val="32"/>
          <w:szCs w:val="32"/>
          <w:lang w:val="en-US" w:eastAsia="zh-CN" w:bidi="ar"/>
        </w:rPr>
        <w:t>可</w:t>
      </w:r>
      <w:r>
        <w:rPr>
          <w:rFonts w:hint="default" w:cs="Times New Roman"/>
          <w:spacing w:val="0"/>
          <w:kern w:val="2"/>
          <w:sz w:val="32"/>
          <w:szCs w:val="32"/>
          <w:lang w:val="en-US" w:eastAsia="zh-CN" w:bidi="ar"/>
        </w:rPr>
        <w:t>根据和工厂的距离、实际噪声情况，按1类或2类区标准管理，保障居住安静；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cs="Times New Roman"/>
          <w:spacing w:val="0"/>
          <w:kern w:val="2"/>
          <w:sz w:val="32"/>
          <w:szCs w:val="32"/>
          <w:lang w:val="en-US" w:eastAsia="zh-CN" w:bidi="ar"/>
        </w:rPr>
      </w:pPr>
      <w:r>
        <w:rPr>
          <w:rFonts w:hint="default" w:cs="Times New Roman"/>
          <w:spacing w:val="0"/>
          <w:kern w:val="2"/>
          <w:sz w:val="32"/>
          <w:szCs w:val="32"/>
          <w:lang w:val="en-US" w:eastAsia="zh-CN" w:bidi="ar"/>
        </w:rPr>
        <w:t>如果所在区域的国土空间规划变了（比如农田变住宅），声环境标准也</w:t>
      </w:r>
      <w:r>
        <w:rPr>
          <w:rFonts w:hint="eastAsia" w:cs="Times New Roman"/>
          <w:spacing w:val="0"/>
          <w:kern w:val="2"/>
          <w:sz w:val="32"/>
          <w:szCs w:val="32"/>
          <w:lang w:val="en-US" w:eastAsia="zh-CN" w:bidi="ar"/>
        </w:rPr>
        <w:t>应原则上</w:t>
      </w:r>
      <w:r>
        <w:rPr>
          <w:rFonts w:hint="default" w:cs="Times New Roman"/>
          <w:spacing w:val="0"/>
          <w:kern w:val="2"/>
          <w:sz w:val="32"/>
          <w:szCs w:val="32"/>
          <w:lang w:val="en-US" w:eastAsia="zh-CN" w:bidi="ar"/>
        </w:rPr>
        <w:t>跟着调整，确保和实际用途匹配。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黑体" w:cs="Times New Roman"/>
          <w:szCs w:val="32"/>
          <w:lang w:val="en-US" w:eastAsia="zh-CN"/>
        </w:rPr>
      </w:pPr>
      <w:r>
        <w:rPr>
          <w:rFonts w:hint="eastAsia" w:ascii="Times New Roman" w:hAnsi="Times New Roman" w:eastAsia="黑体" w:cs="Times New Roman"/>
          <w:szCs w:val="32"/>
          <w:lang w:val="en-US" w:eastAsia="zh-CN"/>
        </w:rPr>
        <w:t>七、晚上施工、唱歌、装修太吵怎么办？</w:t>
      </w:r>
    </w:p>
    <w:p>
      <w:pPr>
        <w:pStyle w:val="9"/>
        <w:keepNext w:val="0"/>
        <w:keepLines w:val="0"/>
        <w:pageBreakBefore w:val="0"/>
        <w:widowControl w:val="0"/>
        <w:kinsoku/>
        <w:wordWrap/>
        <w:overflowPunct/>
        <w:topLinePunct w:val="0"/>
        <w:autoSpaceDE/>
        <w:autoSpaceDN/>
        <w:bidi w:val="0"/>
        <w:adjustRightInd/>
        <w:snapToGrid/>
        <w:spacing w:before="0" w:line="600" w:lineRule="exact"/>
        <w:ind w:firstLine="640" w:firstLineChars="200"/>
        <w:textAlignment w:val="auto"/>
        <w:rPr>
          <w:rFonts w:hint="eastAsia" w:ascii="Times New Roman" w:hAnsi="Times New Roman" w:eastAsia="仿宋_GB2312" w:cs="Times New Roman"/>
          <w:spacing w:val="0"/>
          <w:kern w:val="2"/>
          <w:sz w:val="32"/>
          <w:szCs w:val="32"/>
          <w:lang w:val="en-US" w:eastAsia="zh-CN" w:bidi="ar"/>
        </w:rPr>
      </w:pPr>
      <w:r>
        <w:rPr>
          <w:rFonts w:hint="eastAsia" w:ascii="Times New Roman" w:hAnsi="Times New Roman" w:eastAsia="仿宋_GB2312" w:cs="Times New Roman"/>
          <w:spacing w:val="0"/>
          <w:kern w:val="2"/>
          <w:sz w:val="32"/>
          <w:szCs w:val="32"/>
          <w:lang w:val="en-US" w:eastAsia="zh-CN" w:bidi="ar"/>
        </w:rPr>
        <w:t>答：《方案》明确，</w:t>
      </w:r>
      <w:r>
        <w:rPr>
          <w:rFonts w:hint="default" w:ascii="Times New Roman" w:hAnsi="Times New Roman" w:eastAsia="仿宋_GB2312" w:cs="Times New Roman"/>
          <w:spacing w:val="0"/>
          <w:kern w:val="2"/>
          <w:sz w:val="32"/>
          <w:szCs w:val="32"/>
          <w:lang w:val="en-US" w:eastAsia="zh-CN" w:bidi="ar"/>
        </w:rPr>
        <w:t>各类声环境功能区夜间</w:t>
      </w:r>
      <w:r>
        <w:rPr>
          <w:rFonts w:hint="eastAsia" w:ascii="Times New Roman" w:hAnsi="Times New Roman" w:eastAsia="仿宋_GB2312" w:cs="Times New Roman"/>
          <w:spacing w:val="0"/>
          <w:kern w:val="2"/>
          <w:sz w:val="32"/>
          <w:szCs w:val="32"/>
          <w:lang w:val="en-US" w:eastAsia="zh-CN" w:bidi="ar"/>
        </w:rPr>
        <w:t>（22:00—次日6:00）</w:t>
      </w:r>
      <w:r>
        <w:rPr>
          <w:rFonts w:hint="default" w:ascii="Times New Roman" w:hAnsi="Times New Roman" w:eastAsia="仿宋_GB2312" w:cs="Times New Roman"/>
          <w:spacing w:val="0"/>
          <w:kern w:val="2"/>
          <w:sz w:val="32"/>
          <w:szCs w:val="32"/>
          <w:lang w:val="en-US" w:eastAsia="zh-CN" w:bidi="ar"/>
        </w:rPr>
        <w:t>突发噪声，其最大声级超过环境噪声限值的幅度不得高于15</w:t>
      </w:r>
      <w:r>
        <w:rPr>
          <w:rFonts w:hint="eastAsia" w:ascii="Times New Roman" w:hAnsi="Times New Roman" w:eastAsia="仿宋_GB2312" w:cs="Times New Roman"/>
          <w:spacing w:val="0"/>
          <w:kern w:val="2"/>
          <w:sz w:val="32"/>
          <w:szCs w:val="32"/>
          <w:lang w:val="en-US" w:eastAsia="zh-CN" w:bidi="ar"/>
        </w:rPr>
        <w:t>分贝。如果你是1类区，夜间突发噪声最高不得超过60分贝（45分贝+15分贝）。</w:t>
      </w:r>
    </w:p>
    <w:p>
      <w:pPr>
        <w:pStyle w:val="9"/>
        <w:keepNext w:val="0"/>
        <w:keepLines w:val="0"/>
        <w:pageBreakBefore w:val="0"/>
        <w:widowControl w:val="0"/>
        <w:kinsoku/>
        <w:wordWrap/>
        <w:overflowPunct/>
        <w:topLinePunct w:val="0"/>
        <w:autoSpaceDE/>
        <w:autoSpaceDN/>
        <w:bidi w:val="0"/>
        <w:adjustRightInd/>
        <w:snapToGrid/>
        <w:spacing w:before="0" w:line="600" w:lineRule="exact"/>
        <w:ind w:firstLine="640" w:firstLineChars="200"/>
        <w:textAlignment w:val="auto"/>
        <w:rPr>
          <w:rFonts w:hint="eastAsia" w:ascii="Times New Roman" w:hAnsi="Times New Roman" w:eastAsia="仿宋_GB2312" w:cs="Times New Roman"/>
          <w:spacing w:val="0"/>
          <w:kern w:val="2"/>
          <w:sz w:val="32"/>
          <w:szCs w:val="32"/>
          <w:lang w:val="en-US" w:eastAsia="zh-CN" w:bidi="ar"/>
        </w:rPr>
      </w:pPr>
      <w:r>
        <w:rPr>
          <w:rFonts w:hint="eastAsia" w:ascii="Times New Roman" w:hAnsi="Times New Roman" w:eastAsia="仿宋_GB2312" w:cs="Times New Roman"/>
          <w:spacing w:val="0"/>
          <w:kern w:val="2"/>
          <w:sz w:val="32"/>
          <w:szCs w:val="32"/>
          <w:lang w:val="en-US" w:eastAsia="zh-CN" w:bidi="ar"/>
        </w:rPr>
        <w:t>越城区、柯桥区、上虞区人民政府和滨海新区管委会对辖区内的声环境质量负责，如果你所在区域噪声持续超标，可按照职责划分，向属地建设、公安、综合行政执法和生态环境部门投诉。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黑体" w:cs="Times New Roman"/>
          <w:szCs w:val="32"/>
          <w:lang w:val="en-US" w:eastAsia="zh-CN"/>
        </w:rPr>
      </w:pPr>
      <w:r>
        <w:rPr>
          <w:rFonts w:hint="eastAsia" w:eastAsia="黑体" w:cs="Times New Roman"/>
          <w:szCs w:val="32"/>
          <w:lang w:val="en-US" w:eastAsia="zh-CN"/>
        </w:rPr>
        <w:t>八</w:t>
      </w:r>
      <w:r>
        <w:rPr>
          <w:rFonts w:hint="eastAsia" w:ascii="Times New Roman" w:hAnsi="Times New Roman" w:eastAsia="黑体" w:cs="Times New Roman"/>
          <w:szCs w:val="32"/>
          <w:lang w:val="en-US" w:eastAsia="zh-CN"/>
        </w:rPr>
        <w:t>、其他提醒</w:t>
      </w:r>
    </w:p>
    <w:p>
      <w:pPr>
        <w:keepNext w:val="0"/>
        <w:keepLines w:val="0"/>
        <w:pageBreakBefore w:val="0"/>
        <w:widowControl w:val="0"/>
        <w:kinsoku/>
        <w:wordWrap w:val="0"/>
        <w:overflowPunct w:val="0"/>
        <w:topLinePunct w:val="0"/>
        <w:autoSpaceDE/>
        <w:autoSpaceDN/>
        <w:bidi w:val="0"/>
        <w:adjustRightInd w:val="0"/>
        <w:snapToGrid w:val="0"/>
        <w:spacing w:after="0" w:line="600" w:lineRule="exact"/>
        <w:ind w:left="0" w:leftChars="0" w:right="0" w:rightChars="0" w:firstLine="640" w:firstLineChars="200"/>
        <w:jc w:val="both"/>
        <w:textAlignment w:val="baseline"/>
        <w:rPr>
          <w:rFonts w:hint="default" w:ascii="Times New Roman" w:hAnsi="Times New Roman" w:eastAsia="仿宋_GB2312" w:cs="Times New Roman"/>
          <w:snapToGrid w:val="0"/>
          <w:color w:val="auto"/>
          <w:spacing w:val="0"/>
          <w:w w:val="100"/>
          <w:sz w:val="32"/>
          <w:szCs w:val="32"/>
          <w:highlight w:val="none"/>
          <w:lang w:val="en-US" w:eastAsia="zh-CN"/>
        </w:rPr>
      </w:pPr>
      <w:r>
        <w:rPr>
          <w:rFonts w:hint="eastAsia" w:cs="Times New Roman"/>
          <w:spacing w:val="0"/>
          <w:kern w:val="2"/>
          <w:sz w:val="32"/>
          <w:szCs w:val="32"/>
          <w:lang w:val="en-US" w:eastAsia="zh-CN" w:bidi="ar"/>
        </w:rPr>
        <w:t>《方案》</w:t>
      </w:r>
      <w:r>
        <w:rPr>
          <w:rFonts w:hint="default" w:ascii="Times New Roman" w:hAnsi="Times New Roman" w:eastAsia="仿宋_GB2312" w:cs="Times New Roman"/>
          <w:snapToGrid w:val="0"/>
          <w:color w:val="auto"/>
          <w:spacing w:val="6"/>
          <w:w w:val="100"/>
          <w:sz w:val="32"/>
          <w:szCs w:val="32"/>
        </w:rPr>
        <w:t>以《绍兴市国土空间总体规划（2021</w:t>
      </w:r>
      <w:r>
        <w:rPr>
          <w:rFonts w:hint="eastAsia" w:ascii="仿宋_GB2312" w:hAnsi="仿宋_GB2312" w:eastAsia="仿宋_GB2312" w:cs="仿宋_GB2312"/>
          <w:snapToGrid w:val="0"/>
          <w:color w:val="auto"/>
          <w:spacing w:val="6"/>
          <w:w w:val="100"/>
          <w:sz w:val="32"/>
          <w:szCs w:val="32"/>
        </w:rPr>
        <w:t>—</w:t>
      </w:r>
      <w:r>
        <w:rPr>
          <w:rFonts w:hint="default" w:ascii="Times New Roman" w:hAnsi="Times New Roman" w:eastAsia="仿宋_GB2312" w:cs="Times New Roman"/>
          <w:snapToGrid w:val="0"/>
          <w:color w:val="auto"/>
          <w:spacing w:val="0"/>
          <w:w w:val="100"/>
          <w:sz w:val="32"/>
          <w:szCs w:val="32"/>
        </w:rPr>
        <w:t>2035年）》为编制依据</w:t>
      </w:r>
      <w:r>
        <w:rPr>
          <w:rFonts w:hint="default" w:ascii="Times New Roman" w:hAnsi="Times New Roman" w:eastAsia="仿宋_GB2312" w:cs="Times New Roman"/>
          <w:snapToGrid w:val="0"/>
          <w:color w:val="auto"/>
          <w:spacing w:val="0"/>
          <w:w w:val="100"/>
          <w:sz w:val="32"/>
          <w:szCs w:val="32"/>
          <w:highlight w:val="none"/>
        </w:rPr>
        <w:t>，同步衔接越城区、柯桥区、上虞区及滨海新区规划建成区各单元</w:t>
      </w:r>
      <w:r>
        <w:rPr>
          <w:rFonts w:hint="default" w:ascii="Times New Roman" w:hAnsi="Times New Roman" w:eastAsia="仿宋_GB2312" w:cs="Times New Roman"/>
          <w:strike w:val="0"/>
          <w:dstrike w:val="0"/>
          <w:snapToGrid w:val="0"/>
          <w:color w:val="auto"/>
          <w:spacing w:val="0"/>
          <w:w w:val="100"/>
          <w:sz w:val="32"/>
          <w:szCs w:val="32"/>
          <w:highlight w:val="none"/>
          <w:u w:val="none"/>
          <w:lang w:val="en-US" w:eastAsia="zh-CN"/>
        </w:rPr>
        <w:t>详细规划</w:t>
      </w:r>
      <w:r>
        <w:rPr>
          <w:rFonts w:hint="default" w:ascii="Times New Roman" w:hAnsi="Times New Roman" w:eastAsia="仿宋_GB2312" w:cs="Times New Roman"/>
          <w:snapToGrid w:val="0"/>
          <w:color w:val="auto"/>
          <w:spacing w:val="0"/>
          <w:w w:val="100"/>
          <w:sz w:val="32"/>
          <w:szCs w:val="32"/>
          <w:highlight w:val="none"/>
        </w:rPr>
        <w:t>，以上规划调整时，本功能区划也</w:t>
      </w:r>
      <w:r>
        <w:rPr>
          <w:rFonts w:hint="eastAsia" w:ascii="Times New Roman" w:hAnsi="Times New Roman" w:cs="Times New Roman"/>
          <w:snapToGrid w:val="0"/>
          <w:color w:val="auto"/>
          <w:spacing w:val="0"/>
          <w:w w:val="100"/>
          <w:sz w:val="32"/>
          <w:szCs w:val="32"/>
          <w:highlight w:val="none"/>
          <w:lang w:val="en-US" w:eastAsia="zh-CN"/>
        </w:rPr>
        <w:t>会</w:t>
      </w:r>
      <w:r>
        <w:rPr>
          <w:rFonts w:hint="default" w:ascii="Times New Roman" w:hAnsi="Times New Roman" w:eastAsia="仿宋_GB2312" w:cs="Times New Roman"/>
          <w:snapToGrid w:val="0"/>
          <w:color w:val="auto"/>
          <w:spacing w:val="0"/>
          <w:w w:val="100"/>
          <w:sz w:val="32"/>
          <w:szCs w:val="32"/>
          <w:highlight w:val="none"/>
        </w:rPr>
        <w:t>适时调整。</w:t>
      </w:r>
    </w:p>
    <w:p>
      <w:pPr>
        <w:pStyle w:val="9"/>
        <w:keepNext w:val="0"/>
        <w:keepLines w:val="0"/>
        <w:pageBreakBefore w:val="0"/>
        <w:widowControl w:val="0"/>
        <w:kinsoku/>
        <w:wordWrap/>
        <w:overflowPunct/>
        <w:topLinePunct w:val="0"/>
        <w:autoSpaceDE/>
        <w:autoSpaceDN/>
        <w:bidi w:val="0"/>
        <w:adjustRightInd/>
        <w:snapToGrid/>
        <w:spacing w:before="0" w:line="600" w:lineRule="exact"/>
        <w:ind w:firstLine="640" w:firstLineChars="200"/>
        <w:textAlignment w:val="auto"/>
        <w:rPr>
          <w:rFonts w:hint="eastAsia" w:ascii="Times New Roman" w:hAnsi="Times New Roman" w:eastAsia="黑体" w:cs="Times New Roman"/>
          <w:spacing w:val="0"/>
          <w:kern w:val="2"/>
          <w:sz w:val="32"/>
          <w:szCs w:val="32"/>
          <w:lang w:val="en-US" w:eastAsia="zh-CN" w:bidi="ar-SA"/>
        </w:rPr>
      </w:pPr>
      <w:r>
        <w:rPr>
          <w:rFonts w:hint="eastAsia" w:ascii="Times New Roman" w:hAnsi="Times New Roman" w:eastAsia="黑体" w:cs="Times New Roman"/>
          <w:spacing w:val="0"/>
          <w:kern w:val="2"/>
          <w:sz w:val="32"/>
          <w:szCs w:val="32"/>
          <w:lang w:val="en-US" w:eastAsia="zh-CN" w:bidi="ar-SA"/>
        </w:rPr>
        <w:t>九、解读机关</w:t>
      </w:r>
    </w:p>
    <w:p>
      <w:pPr>
        <w:pStyle w:val="9"/>
        <w:keepNext w:val="0"/>
        <w:keepLines w:val="0"/>
        <w:pageBreakBefore w:val="0"/>
        <w:widowControl w:val="0"/>
        <w:kinsoku/>
        <w:wordWrap/>
        <w:overflowPunct/>
        <w:topLinePunct w:val="0"/>
        <w:autoSpaceDE/>
        <w:autoSpaceDN/>
        <w:bidi w:val="0"/>
        <w:adjustRightInd/>
        <w:snapToGrid/>
        <w:spacing w:before="0" w:line="600" w:lineRule="exact"/>
        <w:ind w:firstLine="640" w:firstLineChars="200"/>
        <w:textAlignment w:val="auto"/>
        <w:rPr>
          <w:rFonts w:hint="eastAsia" w:ascii="Times New Roman" w:hAnsi="Times New Roman" w:eastAsia="仿宋_GB2312" w:cs="Times New Roman"/>
          <w:spacing w:val="0"/>
          <w:kern w:val="2"/>
          <w:sz w:val="32"/>
          <w:szCs w:val="32"/>
          <w:lang w:val="en-US" w:eastAsia="zh-CN" w:bidi="ar"/>
        </w:rPr>
      </w:pPr>
      <w:r>
        <w:rPr>
          <w:rFonts w:hint="eastAsia" w:ascii="Times New Roman" w:hAnsi="Times New Roman" w:eastAsia="仿宋_GB2312" w:cs="Times New Roman"/>
          <w:spacing w:val="0"/>
          <w:kern w:val="2"/>
          <w:sz w:val="32"/>
          <w:szCs w:val="32"/>
          <w:lang w:val="en-US" w:eastAsia="zh-CN" w:bidi="ar"/>
        </w:rPr>
        <w:t>解读单位：绍兴市生态环境局</w:t>
      </w:r>
    </w:p>
    <w:p>
      <w:pPr>
        <w:pStyle w:val="9"/>
        <w:keepNext w:val="0"/>
        <w:keepLines w:val="0"/>
        <w:pageBreakBefore w:val="0"/>
        <w:widowControl w:val="0"/>
        <w:kinsoku/>
        <w:wordWrap/>
        <w:overflowPunct/>
        <w:topLinePunct w:val="0"/>
        <w:autoSpaceDE/>
        <w:autoSpaceDN/>
        <w:bidi w:val="0"/>
        <w:adjustRightInd/>
        <w:snapToGrid/>
        <w:spacing w:before="0" w:line="600" w:lineRule="exact"/>
        <w:ind w:firstLine="640" w:firstLineChars="200"/>
        <w:textAlignment w:val="auto"/>
        <w:rPr>
          <w:rFonts w:hint="eastAsia" w:ascii="Times New Roman" w:hAnsi="Times New Roman" w:eastAsia="仿宋_GB2312" w:cs="Times New Roman"/>
          <w:spacing w:val="0"/>
          <w:kern w:val="2"/>
          <w:sz w:val="32"/>
          <w:szCs w:val="32"/>
          <w:lang w:val="en-US" w:eastAsia="zh-CN" w:bidi="ar"/>
        </w:rPr>
      </w:pPr>
      <w:r>
        <w:rPr>
          <w:rFonts w:hint="eastAsia" w:ascii="Times New Roman" w:hAnsi="Times New Roman" w:eastAsia="仿宋_GB2312" w:cs="Times New Roman"/>
          <w:spacing w:val="0"/>
          <w:kern w:val="2"/>
          <w:sz w:val="32"/>
          <w:szCs w:val="32"/>
          <w:lang w:val="en-US" w:eastAsia="zh-CN" w:bidi="ar"/>
        </w:rPr>
        <w:t>解读人：齐方良  吴侃侃</w:t>
      </w:r>
    </w:p>
    <w:p>
      <w:pPr>
        <w:pStyle w:val="9"/>
        <w:keepNext w:val="0"/>
        <w:keepLines w:val="0"/>
        <w:pageBreakBefore w:val="0"/>
        <w:widowControl w:val="0"/>
        <w:kinsoku/>
        <w:wordWrap/>
        <w:overflowPunct/>
        <w:topLinePunct w:val="0"/>
        <w:autoSpaceDE/>
        <w:autoSpaceDN/>
        <w:bidi w:val="0"/>
        <w:adjustRightInd/>
        <w:snapToGrid/>
        <w:spacing w:before="0" w:line="600" w:lineRule="exact"/>
        <w:ind w:firstLine="640" w:firstLineChars="200"/>
        <w:textAlignment w:val="auto"/>
        <w:rPr>
          <w:rFonts w:hint="eastAsia" w:ascii="Times New Roman" w:hAnsi="Times New Roman" w:eastAsia="仿宋_GB2312" w:cs="Times New Roman"/>
          <w:spacing w:val="0"/>
          <w:kern w:val="2"/>
          <w:sz w:val="32"/>
          <w:szCs w:val="32"/>
          <w:lang w:val="en-US" w:eastAsia="zh-CN" w:bidi="ar"/>
        </w:rPr>
      </w:pPr>
      <w:r>
        <w:rPr>
          <w:rFonts w:hint="eastAsia" w:ascii="Times New Roman" w:hAnsi="Times New Roman" w:eastAsia="仿宋_GB2312" w:cs="Times New Roman"/>
          <w:spacing w:val="0"/>
          <w:kern w:val="2"/>
          <w:sz w:val="32"/>
          <w:szCs w:val="32"/>
          <w:lang w:val="en-US" w:eastAsia="zh-CN" w:bidi="ar"/>
        </w:rPr>
        <w:t>联系电话：0575—89180220</w:t>
      </w:r>
    </w:p>
    <w:p>
      <w:pPr>
        <w:pStyle w:val="9"/>
        <w:keepNext w:val="0"/>
        <w:keepLines w:val="0"/>
        <w:pageBreakBefore w:val="0"/>
        <w:widowControl w:val="0"/>
        <w:kinsoku/>
        <w:wordWrap/>
        <w:overflowPunct/>
        <w:topLinePunct w:val="0"/>
        <w:autoSpaceDE/>
        <w:autoSpaceDN/>
        <w:bidi w:val="0"/>
        <w:adjustRightInd/>
        <w:snapToGrid/>
        <w:spacing w:before="0" w:line="600" w:lineRule="exact"/>
        <w:ind w:firstLine="640" w:firstLineChars="200"/>
        <w:textAlignment w:val="auto"/>
        <w:rPr>
          <w:rFonts w:hint="default" w:ascii="Times New Roman" w:hAnsi="Times New Roman" w:eastAsia="仿宋_GB2312" w:cs="Times New Roman"/>
          <w:spacing w:val="0"/>
          <w:kern w:val="2"/>
          <w:sz w:val="32"/>
          <w:szCs w:val="32"/>
          <w:lang w:val="en-US" w:eastAsia="zh-CN" w:bidi="ar"/>
        </w:rPr>
      </w:pPr>
    </w:p>
    <w:sectPr>
      <w:footerReference r:id="rId3" w:type="default"/>
      <w:pgSz w:w="11906" w:h="16838"/>
      <w:pgMar w:top="1440" w:right="1800" w:bottom="1440" w:left="1800" w:header="851" w:footer="1361" w:gutter="0"/>
      <w:pgNumType w:fmt="decimal"/>
      <w:cols w:space="0" w:num="1"/>
      <w:rtlGutter w:val="0"/>
      <w:docGrid w:type="lines" w:linePitch="44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 w:name="方正书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等线 Light">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1</w:t>
                          </w:r>
                          <w:r>
                            <w:rPr>
                              <w:sz w:val="18"/>
                              <w:szCs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1"/>
                      <w:rPr>
                        <w:sz w:val="18"/>
                        <w:szCs w:val="18"/>
                      </w:rPr>
                    </w:pPr>
                    <w:r>
                      <w:rPr>
                        <w:sz w:val="18"/>
                        <w:szCs w:val="18"/>
                      </w:rPr>
                      <w:fldChar w:fldCharType="begin"/>
                    </w:r>
                    <w:r>
                      <w:rPr>
                        <w:sz w:val="18"/>
                        <w:szCs w:val="18"/>
                      </w:rPr>
                      <w:instrText xml:space="preserve"> PAGE  \* MERGEFORMAT </w:instrText>
                    </w:r>
                    <w:r>
                      <w:rPr>
                        <w:sz w:val="18"/>
                        <w:szCs w:val="18"/>
                      </w:rPr>
                      <w:fldChar w:fldCharType="separate"/>
                    </w:r>
                    <w:r>
                      <w:rPr>
                        <w:sz w:val="18"/>
                        <w:szCs w:val="18"/>
                      </w:rPr>
                      <w:t>1</w:t>
                    </w:r>
                    <w:r>
                      <w:rPr>
                        <w:sz w:val="18"/>
                        <w:szCs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trackRevisions w:val="1"/>
  <w:documentProtection w:enforcement="0"/>
  <w:defaultTabStop w:val="420"/>
  <w:drawingGridVerticalSpacing w:val="22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882C6D"/>
    <w:rsid w:val="01A96FAF"/>
    <w:rsid w:val="049A4900"/>
    <w:rsid w:val="0AFD39C4"/>
    <w:rsid w:val="0DAA6935"/>
    <w:rsid w:val="0E2D5EDC"/>
    <w:rsid w:val="121B198B"/>
    <w:rsid w:val="13820273"/>
    <w:rsid w:val="18882C6D"/>
    <w:rsid w:val="1B8E44DA"/>
    <w:rsid w:val="226F1417"/>
    <w:rsid w:val="2A263BA6"/>
    <w:rsid w:val="2A4E5E5D"/>
    <w:rsid w:val="2E9737E1"/>
    <w:rsid w:val="3A865108"/>
    <w:rsid w:val="3C12775E"/>
    <w:rsid w:val="44C5175F"/>
    <w:rsid w:val="460A3BB5"/>
    <w:rsid w:val="4DC8075D"/>
    <w:rsid w:val="506C3EBF"/>
    <w:rsid w:val="5409164F"/>
    <w:rsid w:val="5EF79033"/>
    <w:rsid w:val="6F5B5857"/>
    <w:rsid w:val="71E73E1B"/>
    <w:rsid w:val="75437C6E"/>
    <w:rsid w:val="75EA191A"/>
    <w:rsid w:val="78E20FCF"/>
    <w:rsid w:val="79741EB8"/>
    <w:rsid w:val="BFF73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iPriority="99"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636" w:firstLineChars="20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600" w:lineRule="exact"/>
      <w:jc w:val="center"/>
      <w:outlineLvl w:val="0"/>
    </w:pPr>
    <w:rPr>
      <w:rFonts w:ascii="Times New Roman" w:hAnsi="Times New Roman" w:eastAsia="方正小标宋简体" w:cs="Times New Roman"/>
      <w:kern w:val="44"/>
      <w:sz w:val="44"/>
    </w:rPr>
  </w:style>
  <w:style w:type="paragraph" w:styleId="4">
    <w:name w:val="heading 2"/>
    <w:basedOn w:val="1"/>
    <w:next w:val="1"/>
    <w:unhideWhenUsed/>
    <w:qFormat/>
    <w:uiPriority w:val="0"/>
    <w:pPr>
      <w:keepNext/>
      <w:keepLines/>
      <w:spacing w:beforeLines="0" w:beforeAutospacing="0" w:afterLines="0" w:afterAutospacing="0" w:line="560" w:lineRule="exact"/>
      <w:outlineLvl w:val="1"/>
    </w:pPr>
    <w:rPr>
      <w:rFonts w:ascii="Times New Roman" w:hAnsi="Times New Roman" w:eastAsia="黑体"/>
      <w:szCs w:val="32"/>
    </w:rPr>
  </w:style>
  <w:style w:type="paragraph" w:styleId="5">
    <w:name w:val="heading 3"/>
    <w:basedOn w:val="1"/>
    <w:next w:val="1"/>
    <w:unhideWhenUsed/>
    <w:qFormat/>
    <w:uiPriority w:val="0"/>
    <w:pPr>
      <w:keepNext/>
      <w:keepLines/>
      <w:spacing w:beforeLines="0" w:beforeAutospacing="0" w:afterLines="0" w:afterAutospacing="0" w:line="560" w:lineRule="exact"/>
      <w:outlineLvl w:val="2"/>
    </w:pPr>
    <w:rPr>
      <w:rFonts w:eastAsia="楷体_GB2312"/>
      <w:szCs w:val="32"/>
    </w:rPr>
  </w:style>
  <w:style w:type="character" w:default="1" w:styleId="13">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6">
    <w:name w:val="Body Text First Indent"/>
    <w:basedOn w:val="7"/>
    <w:next w:val="8"/>
    <w:qFormat/>
    <w:uiPriority w:val="0"/>
    <w:pPr>
      <w:ind w:firstLine="420" w:firstLineChars="100"/>
    </w:pPr>
  </w:style>
  <w:style w:type="paragraph" w:styleId="7">
    <w:name w:val="Body Text"/>
    <w:basedOn w:val="1"/>
    <w:next w:val="6"/>
    <w:qFormat/>
    <w:uiPriority w:val="0"/>
    <w:pPr>
      <w:spacing w:after="120" w:line="240" w:lineRule="atLeast"/>
    </w:pPr>
    <w:rPr>
      <w:rFonts w:eastAsia="宋体"/>
      <w:szCs w:val="32"/>
    </w:rPr>
  </w:style>
  <w:style w:type="paragraph" w:styleId="8">
    <w:name w:val="Plain Text"/>
    <w:basedOn w:val="1"/>
    <w:qFormat/>
    <w:uiPriority w:val="0"/>
    <w:rPr>
      <w:rFonts w:ascii="宋体" w:hAnsi="Courier New"/>
      <w:szCs w:val="20"/>
    </w:rPr>
  </w:style>
  <w:style w:type="paragraph" w:styleId="9">
    <w:name w:val="toa heading"/>
    <w:basedOn w:val="1"/>
    <w:next w:val="1"/>
    <w:qFormat/>
    <w:uiPriority w:val="0"/>
    <w:pPr>
      <w:keepNext w:val="0"/>
      <w:keepLines w:val="0"/>
      <w:widowControl w:val="0"/>
      <w:suppressLineNumbers w:val="0"/>
      <w:spacing w:before="120" w:beforeAutospacing="0" w:after="0" w:afterAutospacing="0" w:line="240" w:lineRule="auto"/>
      <w:ind w:left="0" w:right="0"/>
      <w:jc w:val="both"/>
    </w:pPr>
    <w:rPr>
      <w:rFonts w:hint="eastAsia" w:ascii="等线 Light" w:hAnsi="等线 Light" w:eastAsia="等线 Light" w:cs="Times New Roman"/>
      <w:spacing w:val="0"/>
      <w:kern w:val="2"/>
      <w:sz w:val="24"/>
      <w:szCs w:val="24"/>
      <w:lang w:val="en-US" w:eastAsia="zh-CN" w:bidi="ar"/>
    </w:rPr>
  </w:style>
  <w:style w:type="paragraph" w:styleId="10">
    <w:name w:val="endnote text"/>
    <w:basedOn w:val="1"/>
    <w:unhideWhenUsed/>
    <w:qFormat/>
    <w:uiPriority w:val="99"/>
    <w:pPr>
      <w:snapToGrid w:val="0"/>
      <w:jc w:val="left"/>
    </w:pPr>
  </w:style>
  <w:style w:type="paragraph" w:styleId="11">
    <w:name w:val="footer"/>
    <w:unhideWhenUsed/>
    <w:qFormat/>
    <w:uiPriority w:val="0"/>
    <w:pPr>
      <w:widowControl w:val="0"/>
      <w:tabs>
        <w:tab w:val="center" w:pos="4153"/>
        <w:tab w:val="right" w:pos="8306"/>
      </w:tabs>
      <w:snapToGrid w:val="0"/>
      <w:jc w:val="left"/>
    </w:pPr>
    <w:rPr>
      <w:rFonts w:ascii="Times New Roman" w:hAnsi="Times New Roman" w:eastAsia="仿宋_GB2312" w:cs="Times New Roman"/>
      <w:kern w:val="2"/>
      <w:sz w:val="18"/>
      <w:lang w:val="en-US" w:eastAsia="zh-CN" w:bidi="ar-SA"/>
    </w:rPr>
  </w:style>
  <w:style w:type="paragraph" w:styleId="12">
    <w:name w:val="header"/>
    <w:unhideWhenUsed/>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eastAsia="仿宋_GB2312" w:cs="Times New Roman"/>
      <w:kern w:val="2"/>
      <w:sz w:val="18"/>
      <w:lang w:val="en-US" w:eastAsia="zh-CN" w:bidi="ar-SA"/>
    </w:rPr>
  </w:style>
  <w:style w:type="table" w:styleId="15">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1781</Words>
  <Characters>1869</Characters>
  <Lines>0</Lines>
  <Paragraphs>0</Paragraphs>
  <TotalTime>0</TotalTime>
  <ScaleCrop>false</ScaleCrop>
  <LinksUpToDate>false</LinksUpToDate>
  <CharactersWithSpaces>1869</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2025-11-18T09:29:00Z</dcterms:created>
  <dc:creator>ann</dc:creator>
  <cp:lastModifiedBy>lin</cp:lastModifiedBy>
  <cp:lastPrinted>2025-12-26T10:15:00Z</cp:lastPrinted>
  <dcterms:modified xsi:type="dcterms:W3CDTF">2026-01-05T00:39:38Z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KSOTemplateDocerSaveRecord">
    <vt:lpwstr>eyJoZGlkIjoiYjYwM2NhYzRkYjJlZmMyNzA5OGY2ZGY1ODc2NzRhN2QiLCJ1c2VySWQiOiIyNTc2MTc3NjgifQ==</vt:lpwstr>
  </property>
  <property fmtid="{D5CDD505-2E9C-101B-9397-08002B2CF9AE}" pid="4" name="ICV">
    <vt:lpwstr>830171AF538F4AC887089775787FC958_12</vt:lpwstr>
  </property>
</Properties>
</file>