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宋体" w:hAnsi="宋体" w:eastAsia="宋体" w:cs="宋体"/>
          <w:color w:val="000000"/>
          <w:sz w:val="44"/>
          <w:szCs w:val="44"/>
        </w:rPr>
      </w:pPr>
      <w:r>
        <w:rPr>
          <w:rFonts w:hint="eastAsia" w:ascii="方正小标宋简体" w:hAnsi="方正小标宋简体" w:eastAsia="方正小标宋简体" w:cs="方正小标宋简体"/>
          <w:sz w:val="44"/>
          <w:szCs w:val="44"/>
        </w:rPr>
        <w:t>关于</w:t>
      </w:r>
      <w:r>
        <w:rPr>
          <w:rFonts w:hint="eastAsia" w:ascii="方正小标宋简体" w:hAnsi="宋体" w:eastAsia="方正小标宋简体" w:cs="方正小标宋简体"/>
          <w:sz w:val="44"/>
          <w:szCs w:val="44"/>
        </w:rPr>
        <w:t>《绍兴市交通安全管理领域行政处罚裁量基准（地方性法规部分）》</w:t>
      </w:r>
      <w:r>
        <w:rPr>
          <w:rFonts w:hint="eastAsia" w:ascii="方正小标宋简体" w:hAnsi="方正小标宋简体" w:eastAsia="方正小标宋简体" w:cs="方正小标宋简体"/>
          <w:sz w:val="44"/>
          <w:szCs w:val="44"/>
        </w:rPr>
        <w:t>政策解读</w:t>
      </w:r>
    </w:p>
    <w:p/>
    <w:p>
      <w:pPr>
        <w:spacing w:line="560" w:lineRule="exact"/>
        <w:jc w:val="center"/>
        <w:rPr>
          <w:rFonts w:ascii="仿宋" w:hAnsi="仿宋" w:eastAsia="仿宋"/>
        </w:rPr>
      </w:pPr>
      <w:bookmarkStart w:id="0" w:name="_GoBack"/>
      <w:r>
        <w:rPr>
          <w:rFonts w:hint="eastAsia" w:ascii="仿宋" w:hAnsi="仿宋" w:eastAsia="仿宋" w:cs="仿宋"/>
        </w:rPr>
        <w:t>绍兴市公安局交通管理支队</w:t>
      </w:r>
    </w:p>
    <w:p>
      <w:pPr>
        <w:spacing w:line="560" w:lineRule="exact"/>
        <w:jc w:val="center"/>
        <w:rPr>
          <w:rFonts w:hint="default" w:ascii="楷体_GB2312" w:hAnsi="楷体_GB2312" w:eastAsia="仿宋"/>
          <w:lang w:val="en-US" w:eastAsia="zh-CN"/>
        </w:rPr>
      </w:pPr>
      <w:r>
        <w:rPr>
          <w:rFonts w:ascii="仿宋" w:hAnsi="仿宋" w:eastAsia="仿宋" w:cs="仿宋"/>
        </w:rPr>
        <w:t>2025</w:t>
      </w:r>
      <w:r>
        <w:rPr>
          <w:rFonts w:hint="eastAsia" w:ascii="仿宋" w:hAnsi="仿宋" w:eastAsia="仿宋" w:cs="仿宋"/>
        </w:rPr>
        <w:t>年</w:t>
      </w:r>
      <w:r>
        <w:rPr>
          <w:rFonts w:ascii="仿宋" w:hAnsi="仿宋" w:eastAsia="仿宋" w:cs="仿宋"/>
        </w:rPr>
        <w:t>12</w:t>
      </w:r>
      <w:r>
        <w:rPr>
          <w:rFonts w:hint="eastAsia" w:ascii="仿宋" w:hAnsi="仿宋" w:eastAsia="仿宋" w:cs="仿宋"/>
        </w:rPr>
        <w:t>月</w:t>
      </w:r>
      <w:r>
        <w:rPr>
          <w:rFonts w:hint="eastAsia" w:ascii="仿宋" w:hAnsi="仿宋" w:eastAsia="仿宋" w:cs="仿宋"/>
          <w:lang w:val="en-US" w:eastAsia="zh-CN"/>
        </w:rPr>
        <w:t>19日</w:t>
      </w:r>
    </w:p>
    <w:p>
      <w:pPr>
        <w:spacing w:line="560" w:lineRule="exact"/>
        <w:ind w:firstLine="632" w:firstLineChars="200"/>
        <w:rPr>
          <w:rFonts w:ascii="黑体" w:hAnsi="黑体" w:eastAsia="黑体"/>
        </w:rPr>
      </w:pPr>
    </w:p>
    <w:p>
      <w:pPr>
        <w:spacing w:line="560" w:lineRule="exact"/>
        <w:ind w:firstLine="632" w:firstLineChars="200"/>
        <w:rPr>
          <w:rFonts w:ascii="黑体" w:hAnsi="黑体" w:eastAsia="黑体"/>
        </w:rPr>
      </w:pPr>
      <w:r>
        <w:rPr>
          <w:rFonts w:hint="eastAsia" w:ascii="黑体" w:hAnsi="黑体" w:eastAsia="黑体" w:cs="黑体"/>
        </w:rPr>
        <w:t>一、制定背景</w:t>
      </w:r>
    </w:p>
    <w:p>
      <w:pPr>
        <w:spacing w:line="560" w:lineRule="exact"/>
        <w:ind w:firstLine="632" w:firstLineChars="200"/>
        <w:rPr>
          <w:rFonts w:ascii="仿宋" w:hAnsi="仿宋" w:eastAsia="仿宋" w:cs="仿宋"/>
        </w:rPr>
      </w:pPr>
      <w:r>
        <w:rPr>
          <w:rFonts w:hint="eastAsia" w:ascii="仿宋" w:hAnsi="仿宋" w:eastAsia="仿宋" w:cs="仿宋"/>
        </w:rPr>
        <w:t>为确保全市交通安全管理领域中有关地方性法规设定的行政处罚事项实施执行公平、公正，规范合理使用自由裁量，推进包容审慎监管。结合工作实际，印发了《绍兴市交通安全管理领域行政处罚裁量基准（地方性法规部分）》。</w:t>
      </w:r>
    </w:p>
    <w:p>
      <w:pPr>
        <w:spacing w:line="560" w:lineRule="exact"/>
        <w:ind w:firstLine="632" w:firstLineChars="200"/>
        <w:rPr>
          <w:rFonts w:ascii="黑体" w:hAnsi="黑体" w:eastAsia="黑体"/>
        </w:rPr>
      </w:pPr>
      <w:r>
        <w:rPr>
          <w:rFonts w:hint="eastAsia" w:ascii="黑体" w:hAnsi="黑体" w:eastAsia="黑体" w:cs="黑体"/>
        </w:rPr>
        <w:t>二、制定依据</w:t>
      </w:r>
    </w:p>
    <w:p>
      <w:pPr>
        <w:spacing w:line="560" w:lineRule="exact"/>
        <w:ind w:firstLine="632" w:firstLineChars="200"/>
        <w:rPr>
          <w:rFonts w:ascii="仿宋" w:hAnsi="仿宋" w:eastAsia="仿宋"/>
        </w:rPr>
      </w:pPr>
      <w:r>
        <w:rPr>
          <w:rFonts w:hint="eastAsia" w:ascii="仿宋" w:hAnsi="仿宋" w:eastAsia="仿宋" w:cs="仿宋"/>
        </w:rPr>
        <w:t>依据《中华人民共和国行政处罚法》、</w:t>
      </w:r>
      <w:r>
        <w:rPr>
          <w:rFonts w:hint="eastAsia"/>
        </w:rPr>
        <w:t>《浙江省行政处罚裁量权基准规定》</w:t>
      </w:r>
      <w:r>
        <w:rPr>
          <w:rFonts w:hint="eastAsia" w:ascii="仿宋" w:hAnsi="仿宋" w:eastAsia="仿宋" w:cs="仿宋"/>
        </w:rPr>
        <w:t>、《绍兴市道路交通安全管理若干规定》、《绍兴市市容和环境卫生管理规定》、《绍兴市文明行为促进条例》、《绍兴市柴油动力移动源排气污染防治办法》等相关法律法规和规章。</w:t>
      </w:r>
    </w:p>
    <w:p>
      <w:pPr>
        <w:spacing w:line="560" w:lineRule="exact"/>
        <w:ind w:firstLine="632" w:firstLineChars="200"/>
        <w:rPr>
          <w:rFonts w:ascii="黑体" w:hAnsi="黑体" w:eastAsia="黑体"/>
        </w:rPr>
      </w:pPr>
      <w:r>
        <w:rPr>
          <w:rFonts w:hint="eastAsia" w:ascii="黑体" w:hAnsi="黑体" w:eastAsia="黑体" w:cs="黑体"/>
        </w:rPr>
        <w:t>三、主要内容</w:t>
      </w:r>
    </w:p>
    <w:p>
      <w:pPr>
        <w:spacing w:line="560" w:lineRule="exact"/>
        <w:ind w:firstLine="632" w:firstLineChars="200"/>
        <w:rPr>
          <w:rFonts w:hint="eastAsia" w:ascii="仿宋" w:hAnsi="仿宋" w:eastAsia="仿宋" w:cs="仿宋"/>
        </w:rPr>
      </w:pPr>
      <w:r>
        <w:rPr>
          <w:rFonts w:hint="eastAsia" w:ascii="仿宋" w:hAnsi="仿宋" w:eastAsia="仿宋" w:cs="仿宋"/>
        </w:rPr>
        <w:t>《绍兴市交通安全管理领域行政处罚裁量基准（地方性法规部分）》涉及《绍兴市道路交通安全管理若干规定》、《绍兴市市容和环境卫生管理规定》、《绍兴市文明行为促进条例》、《绍兴市柴油动力移动源排气污染防治办法》4部地方法规，内容有不得遮挡交通安全设施、非准许的车辆在公交专用时段内驶入公交专用车道、在车身放置影响道路交通安全的物品、吸烟饮食等妨碍安全行驶的行为、未按照提示信号依次进入待行区等10项涉道路交通安全管理的行政处罚。</w:t>
      </w:r>
    </w:p>
    <w:p>
      <w:pPr>
        <w:spacing w:line="560" w:lineRule="exact"/>
        <w:ind w:firstLine="632" w:firstLineChars="200"/>
        <w:rPr>
          <w:rFonts w:hint="eastAsia" w:ascii="黑体" w:hAnsi="黑体" w:eastAsia="黑体" w:cs="黑体"/>
        </w:rPr>
      </w:pPr>
      <w:r>
        <w:rPr>
          <w:rFonts w:hint="eastAsia" w:ascii="黑体" w:hAnsi="黑体" w:eastAsia="黑体" w:cs="黑体"/>
        </w:rPr>
        <w:t>四、修订内容</w:t>
      </w:r>
    </w:p>
    <w:p>
      <w:pPr>
        <w:spacing w:line="560" w:lineRule="exact"/>
        <w:ind w:firstLine="632" w:firstLineChars="200"/>
        <w:rPr>
          <w:rFonts w:ascii="仿宋" w:hAnsi="仿宋" w:eastAsia="仿宋" w:cs="仿宋"/>
        </w:rPr>
      </w:pPr>
      <w:r>
        <w:rPr>
          <w:rFonts w:hint="eastAsia" w:ascii="仿宋" w:hAnsi="仿宋" w:eastAsia="仿宋" w:cs="仿宋"/>
        </w:rPr>
        <w:t>本次裁量基准的修订，主要根据《</w:t>
      </w:r>
      <w:r>
        <w:rPr>
          <w:rFonts w:hint="eastAsia"/>
        </w:rPr>
        <w:t>浙江省行政处罚裁量权基准规定</w:t>
      </w:r>
      <w:r>
        <w:rPr>
          <w:rFonts w:hint="eastAsia" w:ascii="仿宋" w:hAnsi="仿宋" w:eastAsia="仿宋" w:cs="仿宋"/>
        </w:rPr>
        <w:t>》中行政处罚裁量基准的相关要求，逐项细化量化形成“五阶次、五要素式”基准，在裁量基准中明确了不予、减轻、从轻、一般行政处罚等阶次，对违法行为、法定依据、裁量阶次、适用条件和具体处罚标准进行了完善。</w:t>
      </w:r>
    </w:p>
    <w:p>
      <w:pPr>
        <w:spacing w:line="560" w:lineRule="exact"/>
        <w:ind w:firstLine="632" w:firstLineChars="200"/>
        <w:rPr>
          <w:rFonts w:ascii="黑体" w:hAnsi="黑体" w:eastAsia="黑体" w:cs="黑体"/>
        </w:rPr>
      </w:pPr>
      <w:r>
        <w:rPr>
          <w:rFonts w:hint="eastAsia" w:ascii="黑体" w:hAnsi="黑体" w:eastAsia="黑体" w:cs="黑体"/>
        </w:rPr>
        <w:t>五、相关说明</w:t>
      </w:r>
    </w:p>
    <w:p>
      <w:pPr>
        <w:pStyle w:val="2"/>
        <w:ind w:left="0" w:leftChars="0" w:firstLine="632" w:firstLineChars="200"/>
        <w:rPr>
          <w:rFonts w:ascii="仿宋" w:hAnsi="仿宋" w:eastAsia="仿宋" w:cs="仿宋"/>
        </w:rPr>
      </w:pPr>
      <w:r>
        <w:rPr>
          <w:rFonts w:hint="eastAsia" w:ascii="仿宋" w:hAnsi="仿宋" w:eastAsia="仿宋" w:cs="仿宋"/>
        </w:rPr>
        <w:t>《绍兴市交通安全管理领域行政处罚裁量基准（地方性法规部分）》于202</w:t>
      </w:r>
      <w:r>
        <w:rPr>
          <w:rFonts w:ascii="仿宋" w:hAnsi="仿宋" w:eastAsia="仿宋" w:cs="仿宋"/>
        </w:rPr>
        <w:t>5</w:t>
      </w:r>
      <w:r>
        <w:rPr>
          <w:rFonts w:hint="eastAsia" w:ascii="仿宋" w:hAnsi="仿宋" w:eastAsia="仿宋" w:cs="仿宋"/>
        </w:rPr>
        <w:t>年</w:t>
      </w:r>
      <w:r>
        <w:rPr>
          <w:rFonts w:ascii="仿宋" w:hAnsi="仿宋" w:eastAsia="仿宋" w:cs="仿宋"/>
        </w:rPr>
        <w:t>11</w:t>
      </w:r>
      <w:r>
        <w:rPr>
          <w:rFonts w:hint="eastAsia" w:ascii="仿宋" w:hAnsi="仿宋" w:eastAsia="仿宋" w:cs="仿宋"/>
        </w:rPr>
        <w:t>月</w:t>
      </w:r>
      <w:r>
        <w:rPr>
          <w:rFonts w:ascii="仿宋" w:hAnsi="仿宋" w:eastAsia="仿宋" w:cs="仿宋"/>
        </w:rPr>
        <w:t>28</w:t>
      </w:r>
      <w:r>
        <w:rPr>
          <w:rFonts w:hint="eastAsia" w:ascii="仿宋" w:hAnsi="仿宋" w:eastAsia="仿宋" w:cs="仿宋"/>
        </w:rPr>
        <w:t>日，通过绍兴市政府门户网站，向社会公开征求意见。截至202</w:t>
      </w:r>
      <w:r>
        <w:rPr>
          <w:rFonts w:ascii="仿宋" w:hAnsi="仿宋" w:eastAsia="仿宋" w:cs="仿宋"/>
        </w:rPr>
        <w:t>5</w:t>
      </w:r>
      <w:r>
        <w:rPr>
          <w:rFonts w:hint="eastAsia" w:ascii="仿宋" w:hAnsi="仿宋" w:eastAsia="仿宋" w:cs="仿宋"/>
        </w:rPr>
        <w:t>年</w:t>
      </w:r>
      <w:r>
        <w:rPr>
          <w:rFonts w:ascii="仿宋" w:hAnsi="仿宋" w:eastAsia="仿宋" w:cs="仿宋"/>
        </w:rPr>
        <w:t>12</w:t>
      </w:r>
      <w:r>
        <w:rPr>
          <w:rFonts w:hint="eastAsia" w:ascii="仿宋" w:hAnsi="仿宋" w:eastAsia="仿宋" w:cs="仿宋"/>
        </w:rPr>
        <w:t>月</w:t>
      </w:r>
      <w:r>
        <w:rPr>
          <w:rFonts w:ascii="仿宋" w:hAnsi="仿宋" w:eastAsia="仿宋" w:cs="仿宋"/>
        </w:rPr>
        <w:t>10</w:t>
      </w:r>
      <w:r>
        <w:rPr>
          <w:rFonts w:hint="eastAsia" w:ascii="仿宋" w:hAnsi="仿宋" w:eastAsia="仿宋" w:cs="仿宋"/>
        </w:rPr>
        <w:t>日意见征求结束，未收到相关意见建议。</w:t>
      </w:r>
    </w:p>
    <w:p>
      <w:pPr>
        <w:spacing w:line="560" w:lineRule="exact"/>
        <w:ind w:firstLine="632" w:firstLineChars="200"/>
        <w:rPr>
          <w:rFonts w:ascii="黑体" w:hAnsi="黑体" w:eastAsia="黑体" w:cs="黑体"/>
        </w:rPr>
      </w:pPr>
      <w:r>
        <w:rPr>
          <w:rFonts w:hint="eastAsia" w:ascii="黑体" w:hAnsi="黑体" w:eastAsia="黑体" w:cs="黑体"/>
        </w:rPr>
        <w:t>六、解读机关、解读人及联系方式</w:t>
      </w:r>
    </w:p>
    <w:p>
      <w:pPr>
        <w:spacing w:line="560" w:lineRule="exact"/>
        <w:ind w:firstLine="632" w:firstLineChars="200"/>
        <w:rPr>
          <w:rFonts w:ascii="仿宋" w:hAnsi="仿宋" w:eastAsia="仿宋"/>
        </w:rPr>
      </w:pPr>
      <w:r>
        <w:rPr>
          <w:rFonts w:hint="eastAsia" w:ascii="仿宋" w:hAnsi="仿宋" w:eastAsia="仿宋" w:cs="仿宋"/>
        </w:rPr>
        <w:t>解读机关：绍兴市公安局交通管理支队</w:t>
      </w:r>
    </w:p>
    <w:p>
      <w:pPr>
        <w:spacing w:line="560" w:lineRule="exact"/>
        <w:ind w:firstLine="632" w:firstLineChars="200"/>
        <w:rPr>
          <w:rFonts w:ascii="仿宋" w:hAnsi="仿宋" w:eastAsia="仿宋"/>
        </w:rPr>
      </w:pPr>
      <w:r>
        <w:rPr>
          <w:rFonts w:hint="eastAsia" w:ascii="仿宋" w:hAnsi="仿宋" w:eastAsia="仿宋" w:cs="仿宋"/>
        </w:rPr>
        <w:t>解</w:t>
      </w:r>
      <w:r>
        <w:rPr>
          <w:rFonts w:ascii="仿宋" w:hAnsi="仿宋" w:eastAsia="仿宋" w:cs="仿宋"/>
        </w:rPr>
        <w:t xml:space="preserve"> </w:t>
      </w:r>
      <w:r>
        <w:rPr>
          <w:rFonts w:hint="eastAsia" w:ascii="仿宋" w:hAnsi="仿宋" w:eastAsia="仿宋" w:cs="仿宋"/>
        </w:rPr>
        <w:t>读</w:t>
      </w:r>
      <w:r>
        <w:rPr>
          <w:rFonts w:ascii="仿宋" w:hAnsi="仿宋" w:eastAsia="仿宋" w:cs="仿宋"/>
        </w:rPr>
        <w:t xml:space="preserve"> </w:t>
      </w:r>
      <w:r>
        <w:rPr>
          <w:rFonts w:hint="eastAsia" w:ascii="仿宋" w:hAnsi="仿宋" w:eastAsia="仿宋" w:cs="仿宋"/>
        </w:rPr>
        <w:t>人：杨叶峰、沈奇豪</w:t>
      </w:r>
    </w:p>
    <w:p>
      <w:pPr>
        <w:spacing w:line="560" w:lineRule="exact"/>
        <w:ind w:firstLine="632" w:firstLineChars="200"/>
      </w:pPr>
      <w:r>
        <w:rPr>
          <w:rFonts w:hint="eastAsia" w:ascii="仿宋" w:hAnsi="仿宋" w:eastAsia="仿宋" w:cs="仿宋"/>
        </w:rPr>
        <w:t>联系电话：0575-851</w:t>
      </w:r>
      <w:r>
        <w:rPr>
          <w:rFonts w:ascii="仿宋" w:hAnsi="仿宋" w:eastAsia="仿宋" w:cs="仿宋"/>
        </w:rPr>
        <w:t>00081</w:t>
      </w:r>
    </w:p>
    <w:bookmarkEnd w:id="0"/>
    <w:sectPr>
      <w:footerReference r:id="rId5" w:type="first"/>
      <w:footerReference r:id="rId3" w:type="default"/>
      <w:footerReference r:id="rId4" w:type="even"/>
      <w:pgSz w:w="11906" w:h="16838"/>
      <w:pgMar w:top="2098" w:right="1474" w:bottom="1985" w:left="1588" w:header="1134" w:footer="1134" w:gutter="0"/>
      <w:pgNumType w:fmt="numberInDash"/>
      <w:cols w:space="720" w:num="1"/>
      <w:titlePg/>
      <w:docGrid w:type="linesAndChars" w:linePitch="579"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1" w:csb1="00000000"/>
  </w:font>
  <w:font w:name="方正小标宋简体">
    <w:altName w:val="黑体"/>
    <w:panose1 w:val="020B0604020202020204"/>
    <w:charset w:val="86"/>
    <w:family w:val="auto"/>
    <w:pitch w:val="default"/>
    <w:sig w:usb0="00000000" w:usb1="00000000" w:usb2="00000010" w:usb3="00000000" w:csb0="00040001"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B0604020202020204"/>
    <w:charset w:val="86"/>
    <w:family w:val="modern"/>
    <w:pitch w:val="default"/>
    <w:sig w:usb0="00000000" w:usb1="00000000" w:usb2="00000010"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Text Box 1026"/>
              <wp:cNvGraphicFramePr/>
              <a:graphic xmlns:a="http://schemas.openxmlformats.org/drawingml/2006/main">
                <a:graphicData uri="http://schemas.microsoft.com/office/word/2010/wordprocessingShape">
                  <wps:wsp>
                    <wps:cNvSpPr txBox="1"/>
                    <wps:spPr bwMode="auto">
                      <a:xfrm>
                        <a:off x="0" y="0"/>
                        <a:ext cx="1828800" cy="1828800"/>
                      </a:xfrm>
                      <a:prstGeom prst="rect">
                        <a:avLst/>
                      </a:prstGeom>
                      <a:noFill/>
                      <a:ln>
                        <a:noFill/>
                      </a:ln>
                    </wps:spPr>
                    <wps:txbx>
                      <w:txbxContent>
                        <w:p>
                          <w:pPr>
                            <w:pStyle w:val="3"/>
                          </w:pPr>
                          <w:r>
                            <w:fldChar w:fldCharType="begin"/>
                          </w:r>
                          <w:r>
                            <w:instrText xml:space="preserve"> PAGE  \* MERGEFORMAT </w:instrText>
                          </w:r>
                          <w:r>
                            <w:fldChar w:fldCharType="separate"/>
                          </w:r>
                          <w:r>
                            <w:t>- 1 -</w:t>
                          </w:r>
                          <w:r>
                            <w:fldChar w:fldCharType="end"/>
                          </w:r>
                        </w:p>
                      </w:txbxContent>
                    </wps:txbx>
                    <wps:bodyPr rot="0" vert="horz" wrap="none" lIns="0" tIns="0" rIns="0" bIns="0" anchor="t" anchorCtr="0" upright="1">
                      <a:spAutoFit/>
                    </wps:bodyPr>
                  </wps:wsp>
                </a:graphicData>
              </a:graphic>
            </wp:anchor>
          </w:drawing>
        </mc:Choice>
        <mc:Fallback>
          <w:pict>
            <v:shape id="Text Box 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PbUbwDdAQAA1gMAAA4AAAAAAAAA&#10;AQAgAAAAHgEAAGRycy9lMm9Eb2MueG1sUEsFBgAAAAAGAAYAWQEAAG0FAAAAAA==&#10;">
              <v:fill on="f" focussize="0,0"/>
              <v:stroke on="f"/>
              <v:imagedata o:title=""/>
              <o:lock v:ext="edit" aspectratio="f"/>
              <v:textbox inset="0mm,0mm,0mm,0mm" style="mso-fit-shape-to-text:t;">
                <w:txbxContent>
                  <w:p>
                    <w:pPr>
                      <w:pStyle w:val="3"/>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Text Box 1027"/>
              <wp:cNvGraphicFramePr/>
              <a:graphic xmlns:a="http://schemas.openxmlformats.org/drawingml/2006/main">
                <a:graphicData uri="http://schemas.microsoft.com/office/word/2010/wordprocessingShape">
                  <wps:wsp>
                    <wps:cNvSpPr txBox="1"/>
                    <wps:spPr bwMode="auto">
                      <a:xfrm>
                        <a:off x="0" y="0"/>
                        <a:ext cx="1828800" cy="1828800"/>
                      </a:xfrm>
                      <a:prstGeom prst="rect">
                        <a:avLst/>
                      </a:prstGeom>
                      <a:noFill/>
                      <a:ln>
                        <a:noFill/>
                      </a:ln>
                    </wps:spPr>
                    <wps:txbx>
                      <w:txbxContent>
                        <w:p>
                          <w:pPr>
                            <w:pStyle w:val="3"/>
                          </w:pPr>
                          <w:r>
                            <w:fldChar w:fldCharType="begin"/>
                          </w:r>
                          <w:r>
                            <w:instrText xml:space="preserve"> PAGE  \* MERGEFORMAT </w:instrText>
                          </w:r>
                          <w:r>
                            <w:fldChar w:fldCharType="separate"/>
                          </w:r>
                          <w:r>
                            <w:t>- 2 -</w:t>
                          </w:r>
                          <w:r>
                            <w:fldChar w:fldCharType="end"/>
                          </w:r>
                        </w:p>
                      </w:txbxContent>
                    </wps:txbx>
                    <wps:bodyPr rot="0" vert="horz" wrap="none" lIns="0" tIns="0" rIns="0" bIns="0" anchor="t" anchorCtr="0" upright="1">
                      <a:spAutoFit/>
                    </wps:bodyPr>
                  </wps:wsp>
                </a:graphicData>
              </a:graphic>
            </wp:anchor>
          </w:drawing>
        </mc:Choice>
        <mc:Fallback>
          <w:pict>
            <v:shape id="Text Box 1027"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M6pebnPAAAABQEAAA8AAAAAAAAAAQAg&#10;AAAAIgAAAGRycy9kb3ducmV2LnhtbFBLAQIUABQAAAAIAIdO4kAAVLZB3gEAANYDAAAOAAAAAAAA&#10;AAEAIAAAAB4BAABkcnMvZTJvRG9jLnhtbFBLBQYAAAAABgAGAFkBAABuBQAAAAA=&#10;">
              <v:fill on="f" focussize="0,0"/>
              <v:stroke on="f"/>
              <v:imagedata o:title=""/>
              <o:lock v:ext="edit" aspectratio="f"/>
              <v:textbox inset="0mm,0mm,0mm,0mm" style="mso-fit-shape-to-text:t;">
                <w:txbxContent>
                  <w:p>
                    <w:pPr>
                      <w:pStyle w:val="3"/>
                    </w:pPr>
                    <w:r>
                      <w:fldChar w:fldCharType="begin"/>
                    </w:r>
                    <w:r>
                      <w:instrText xml:space="preserve"> PAGE  \* MERGEFORMAT </w:instrText>
                    </w:r>
                    <w:r>
                      <w:fldChar w:fldCharType="separate"/>
                    </w:r>
                    <w:r>
                      <w:t>- 2 -</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Text Box 1025"/>
              <wp:cNvGraphicFramePr/>
              <a:graphic xmlns:a="http://schemas.openxmlformats.org/drawingml/2006/main">
                <a:graphicData uri="http://schemas.microsoft.com/office/word/2010/wordprocessingShape">
                  <wps:wsp>
                    <wps:cNvSpPr txBox="1"/>
                    <wps:spPr bwMode="auto">
                      <a:xfrm>
                        <a:off x="0" y="0"/>
                        <a:ext cx="1828800" cy="1828800"/>
                      </a:xfrm>
                      <a:prstGeom prst="rect">
                        <a:avLst/>
                      </a:prstGeom>
                      <a:noFill/>
                      <a:ln>
                        <a:noFill/>
                      </a:ln>
                    </wps:spPr>
                    <wps:txbx>
                      <w:txbxContent>
                        <w:p>
                          <w:pPr>
                            <w:pStyle w:val="3"/>
                            <w:rPr>
                              <w:sz w:val="22"/>
                              <w:szCs w:val="22"/>
                            </w:rPr>
                          </w:pPr>
                          <w:r>
                            <w:rPr>
                              <w:sz w:val="22"/>
                              <w:szCs w:val="22"/>
                            </w:rPr>
                            <w:fldChar w:fldCharType="begin"/>
                          </w:r>
                          <w:r>
                            <w:rPr>
                              <w:sz w:val="22"/>
                              <w:szCs w:val="22"/>
                            </w:rPr>
                            <w:instrText xml:space="preserve"> PAGE  \* MERGEFORMAT </w:instrText>
                          </w:r>
                          <w:r>
                            <w:rPr>
                              <w:sz w:val="22"/>
                              <w:szCs w:val="22"/>
                            </w:rPr>
                            <w:fldChar w:fldCharType="separate"/>
                          </w:r>
                          <w:r>
                            <w:rPr>
                              <w:sz w:val="22"/>
                              <w:szCs w:val="22"/>
                            </w:rPr>
                            <w:t>- 1 -</w:t>
                          </w:r>
                          <w:r>
                            <w:rPr>
                              <w:sz w:val="22"/>
                              <w:szCs w:val="22"/>
                            </w:rPr>
                            <w:fldChar w:fldCharType="end"/>
                          </w:r>
                        </w:p>
                      </w:txbxContent>
                    </wps:txbx>
                    <wps:bodyPr rot="0" vert="horz" wrap="none" lIns="0" tIns="0" rIns="0" bIns="0" anchor="t" anchorCtr="0" upright="1">
                      <a:spAutoFit/>
                    </wps:bodyPr>
                  </wps:wsp>
                </a:graphicData>
              </a:graphic>
            </wp:anchor>
          </w:drawing>
        </mc:Choice>
        <mc:Fallback>
          <w:pict>
            <v:shape id="Text Box 1025"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OxVBcLdAQAA1gMAAA4AAAAAAAAA&#10;AQAgAAAAHgEAAGRycy9lMm9Eb2MueG1sUEsFBgAAAAAGAAYAWQEAAG0FAAAAAA==&#10;">
              <v:fill on="f" focussize="0,0"/>
              <v:stroke on="f"/>
              <v:imagedata o:title=""/>
              <o:lock v:ext="edit" aspectratio="f"/>
              <v:textbox inset="0mm,0mm,0mm,0mm" style="mso-fit-shape-to-text:t;">
                <w:txbxContent>
                  <w:p>
                    <w:pPr>
                      <w:pStyle w:val="3"/>
                      <w:rPr>
                        <w:sz w:val="22"/>
                        <w:szCs w:val="22"/>
                      </w:rPr>
                    </w:pPr>
                    <w:r>
                      <w:rPr>
                        <w:sz w:val="22"/>
                        <w:szCs w:val="22"/>
                      </w:rPr>
                      <w:fldChar w:fldCharType="begin"/>
                    </w:r>
                    <w:r>
                      <w:rPr>
                        <w:sz w:val="22"/>
                        <w:szCs w:val="22"/>
                      </w:rPr>
                      <w:instrText xml:space="preserve"> PAGE  \* MERGEFORMAT </w:instrText>
                    </w:r>
                    <w:r>
                      <w:rPr>
                        <w:sz w:val="22"/>
                        <w:szCs w:val="22"/>
                      </w:rPr>
                      <w:fldChar w:fldCharType="separate"/>
                    </w:r>
                    <w:r>
                      <w:rPr>
                        <w:sz w:val="22"/>
                        <w:szCs w:val="22"/>
                      </w:rPr>
                      <w:t>- 1 -</w:t>
                    </w:r>
                    <w:r>
                      <w:rPr>
                        <w:sz w:val="22"/>
                        <w:szCs w:val="22"/>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3"/>
  <w:embedSystemFonts/>
  <w:bordersDoNotSurroundHeader w:val="1"/>
  <w:bordersDoNotSurroundFooter w:val="1"/>
  <w:documentProtection w:enforcement="0"/>
  <w:defaultTabStop w:val="420"/>
  <w:doNotHyphenateCaps/>
  <w:evenAndOddHeaders w:val="1"/>
  <w:drawingGridHorizontalSpacing w:val="158"/>
  <w:drawingGridVerticalSpacing w:val="290"/>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mFkNTc3YzZhZmI1ZDNhNDE5ZTkxZDAzODUyZGYwNTgifQ=="/>
  </w:docVars>
  <w:rsids>
    <w:rsidRoot w:val="5739134B"/>
    <w:rsid w:val="00000EAB"/>
    <w:rsid w:val="00020825"/>
    <w:rsid w:val="000549B3"/>
    <w:rsid w:val="000949FE"/>
    <w:rsid w:val="000A47B7"/>
    <w:rsid w:val="000C71B6"/>
    <w:rsid w:val="000C72D7"/>
    <w:rsid w:val="000D34CD"/>
    <w:rsid w:val="0013001C"/>
    <w:rsid w:val="001B05F7"/>
    <w:rsid w:val="001F73EC"/>
    <w:rsid w:val="00215C08"/>
    <w:rsid w:val="002F615D"/>
    <w:rsid w:val="003C3685"/>
    <w:rsid w:val="003D166C"/>
    <w:rsid w:val="00442B47"/>
    <w:rsid w:val="004A401C"/>
    <w:rsid w:val="00526628"/>
    <w:rsid w:val="005333BB"/>
    <w:rsid w:val="00576976"/>
    <w:rsid w:val="00582152"/>
    <w:rsid w:val="005C04F2"/>
    <w:rsid w:val="005F0130"/>
    <w:rsid w:val="0064167F"/>
    <w:rsid w:val="006E3336"/>
    <w:rsid w:val="006E42EE"/>
    <w:rsid w:val="00760658"/>
    <w:rsid w:val="00786EA3"/>
    <w:rsid w:val="007D7036"/>
    <w:rsid w:val="00836D11"/>
    <w:rsid w:val="00862157"/>
    <w:rsid w:val="008A004E"/>
    <w:rsid w:val="00976414"/>
    <w:rsid w:val="009862CD"/>
    <w:rsid w:val="00A42271"/>
    <w:rsid w:val="00AB5295"/>
    <w:rsid w:val="00AE0481"/>
    <w:rsid w:val="00B16010"/>
    <w:rsid w:val="00B85530"/>
    <w:rsid w:val="00C04D55"/>
    <w:rsid w:val="00C7712E"/>
    <w:rsid w:val="00CB4FED"/>
    <w:rsid w:val="00CD0348"/>
    <w:rsid w:val="00D80E24"/>
    <w:rsid w:val="00DC5BA8"/>
    <w:rsid w:val="00DD3B59"/>
    <w:rsid w:val="00DF6BD5"/>
    <w:rsid w:val="00E1361C"/>
    <w:rsid w:val="00E27762"/>
    <w:rsid w:val="00E278B4"/>
    <w:rsid w:val="014E4A7B"/>
    <w:rsid w:val="01D81ADE"/>
    <w:rsid w:val="04154734"/>
    <w:rsid w:val="0D24531F"/>
    <w:rsid w:val="16673FB9"/>
    <w:rsid w:val="182C4B8E"/>
    <w:rsid w:val="1B2B7F76"/>
    <w:rsid w:val="21D63C21"/>
    <w:rsid w:val="2BBD468D"/>
    <w:rsid w:val="300C02B3"/>
    <w:rsid w:val="314C2C27"/>
    <w:rsid w:val="31D91F57"/>
    <w:rsid w:val="330A23D4"/>
    <w:rsid w:val="35590E8F"/>
    <w:rsid w:val="36803BB4"/>
    <w:rsid w:val="3EE132D8"/>
    <w:rsid w:val="42AC0BC6"/>
    <w:rsid w:val="47E212ED"/>
    <w:rsid w:val="4E334614"/>
    <w:rsid w:val="5739134B"/>
    <w:rsid w:val="5AA70C0D"/>
    <w:rsid w:val="60545E5D"/>
    <w:rsid w:val="61020C16"/>
    <w:rsid w:val="6153531F"/>
    <w:rsid w:val="645B0F03"/>
    <w:rsid w:val="7052227B"/>
    <w:rsid w:val="71191565"/>
    <w:rsid w:val="735F70E8"/>
    <w:rsid w:val="74AE23C6"/>
    <w:rsid w:val="75272687"/>
    <w:rsid w:val="7E504726"/>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iPriority="9"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uiPriority="99" w:name="page number" w:locked="1"/>
    <w:lsdException w:uiPriority="99" w:name="endnote reference" w:locked="1"/>
    <w:lsdException w:uiPriority="99" w:name="endnote text" w:locked="1"/>
    <w:lsdException w:qFormat="1" w:unhideWhenUsed="0" w:uiPriority="99" w:semiHidden="0"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uiPriority="1" w:name="Default Paragraph Font"/>
    <w:lsdException w:uiPriority="99"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uiPriority="99" w:name="Hyperlink" w:locked="1"/>
    <w:lsdException w:uiPriority="99" w:name="FollowedHyperlink" w:locked="1"/>
    <w:lsdException w:qFormat="1" w:unhideWhenUsed="0" w:uiPriority="22" w:semiHidden="0" w:name="Strong" w:locked="1"/>
    <w:lsdException w:qFormat="1" w:unhideWhenUsed="0" w:uiPriority="20" w:semiHidden="0" w:name="Emphasis" w:locked="1"/>
    <w:lsdException w:uiPriority="99" w:name="Document Map" w:locked="1"/>
    <w:lsdException w:uiPriority="99" w:name="Plain Text" w:locked="1"/>
    <w:lsdException w:uiPriority="99" w:name="E-mail Signature" w:locked="1"/>
    <w:lsdException w:uiPriority="99" w:name="Normal (Web)" w:locked="1"/>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iPriority="99" w:name="Balloon Text" w:locked="1"/>
    <w:lsdException w:unhideWhenUsed="0" w:uiPriority="59" w:semiHidden="0" w:name="Table Grid" w:locked="1"/>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3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table of authorities"/>
    <w:basedOn w:val="1"/>
    <w:next w:val="1"/>
    <w:qFormat/>
    <w:locked/>
    <w:uiPriority w:val="99"/>
    <w:pPr>
      <w:ind w:left="420" w:leftChars="200"/>
    </w:pPr>
    <w:rPr>
      <w:rFonts w:eastAsia="宋体"/>
    </w:rPr>
  </w:style>
  <w:style w:type="paragraph" w:styleId="3">
    <w:name w:val="footer"/>
    <w:basedOn w:val="1"/>
    <w:link w:val="7"/>
    <w:qFormat/>
    <w:uiPriority w:val="99"/>
    <w:pPr>
      <w:tabs>
        <w:tab w:val="center" w:pos="4153"/>
        <w:tab w:val="right" w:pos="8306"/>
      </w:tabs>
      <w:snapToGrid w:val="0"/>
      <w:jc w:val="left"/>
    </w:pPr>
    <w:rPr>
      <w:sz w:val="18"/>
      <w:szCs w:val="18"/>
    </w:rPr>
  </w:style>
  <w:style w:type="paragraph" w:styleId="4">
    <w:name w:val="header"/>
    <w:basedOn w:val="1"/>
    <w:link w:val="8"/>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szCs w:val="18"/>
    </w:rPr>
  </w:style>
  <w:style w:type="character" w:customStyle="1" w:styleId="7">
    <w:name w:val="页脚 字符"/>
    <w:basedOn w:val="6"/>
    <w:link w:val="3"/>
    <w:semiHidden/>
    <w:qFormat/>
    <w:locked/>
    <w:uiPriority w:val="99"/>
    <w:rPr>
      <w:rFonts w:eastAsia="仿宋_GB2312"/>
      <w:sz w:val="18"/>
      <w:szCs w:val="18"/>
    </w:rPr>
  </w:style>
  <w:style w:type="character" w:customStyle="1" w:styleId="8">
    <w:name w:val="页眉 字符"/>
    <w:basedOn w:val="6"/>
    <w:link w:val="4"/>
    <w:semiHidden/>
    <w:qFormat/>
    <w:locked/>
    <w:uiPriority w:val="99"/>
    <w:rPr>
      <w:rFonts w:eastAsia="仿宋_GB231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 Corporation</Company>
  <Pages>2</Pages>
  <Words>121</Words>
  <Characters>694</Characters>
  <Lines>5</Lines>
  <Paragraphs>1</Paragraphs>
  <TotalTime>55</TotalTime>
  <ScaleCrop>false</ScaleCrop>
  <LinksUpToDate>false</LinksUpToDate>
  <CharactersWithSpaces>814</CharactersWithSpaces>
  <Application>WPS Office_11.8.2.10154_F1E327BC-269C-435d-A152-05C5408002CA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2023-07-19T08:29:00Z</dcterms:created>
  <dc:creator>李建华</dc:creator>
  <cp:lastModifiedBy>会商</cp:lastModifiedBy>
  <cp:lastPrinted>2025-12-17T07:29:00Z</cp:lastPrinted>
  <dcterms:modified xsi:type="dcterms:W3CDTF">2025-12-19T03:07:55Z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2052-11.8.2.10154</vt:lpwstr>
  </property>
  <property fmtid="{D5CDD505-2E9C-101B-9397-08002B2CF9AE}" pid="3" name="ICV">
    <vt:lpwstr>3B80EC4172C14099B541F852928EE137</vt:lpwstr>
  </property>
</Properties>
</file>